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D3" w:rsidRPr="001300DB" w:rsidRDefault="00916E7B" w:rsidP="00730DAD">
      <w:pPr>
        <w:spacing w:afterLines="50" w:after="156"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300DB">
        <w:rPr>
          <w:rFonts w:ascii="Times New Roman" w:eastAsia="方正小标宋简体" w:hAnsi="Times New Roman" w:cs="Times New Roman"/>
          <w:sz w:val="44"/>
          <w:szCs w:val="44"/>
        </w:rPr>
        <w:t>吉林省</w:t>
      </w:r>
      <w:r w:rsidR="00B84F0D" w:rsidRPr="001300DB">
        <w:rPr>
          <w:rFonts w:ascii="Times New Roman" w:eastAsia="方正小标宋简体" w:hAnsi="Times New Roman" w:cs="Times New Roman"/>
          <w:sz w:val="44"/>
          <w:szCs w:val="44"/>
        </w:rPr>
        <w:t>长春林区</w:t>
      </w:r>
      <w:r w:rsidRPr="001300DB">
        <w:rPr>
          <w:rFonts w:ascii="Times New Roman" w:eastAsia="方正小标宋简体" w:hAnsi="Times New Roman" w:cs="Times New Roman"/>
          <w:sz w:val="44"/>
          <w:szCs w:val="44"/>
        </w:rPr>
        <w:t>中级</w:t>
      </w:r>
      <w:r w:rsidR="00B84F0D" w:rsidRPr="001300DB">
        <w:rPr>
          <w:rFonts w:ascii="Times New Roman" w:eastAsia="方正小标宋简体" w:hAnsi="Times New Roman" w:cs="Times New Roman"/>
          <w:sz w:val="44"/>
          <w:szCs w:val="44"/>
        </w:rPr>
        <w:t>法院</w:t>
      </w:r>
    </w:p>
    <w:p w:rsidR="00C524E7" w:rsidRDefault="00372AC7" w:rsidP="00730DAD">
      <w:pPr>
        <w:spacing w:afterLines="50" w:after="156"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300DB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5339D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Pr="001300DB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1300DB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="00C524E7">
        <w:rPr>
          <w:rFonts w:ascii="Times New Roman" w:eastAsia="方正小标宋简体" w:hAnsi="Times New Roman" w:cs="Times New Roman" w:hint="eastAsia"/>
          <w:sz w:val="44"/>
          <w:szCs w:val="44"/>
        </w:rPr>
        <w:t>月</w:t>
      </w:r>
      <w:r w:rsidR="00C524E7"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 w:rsidR="00C524E7">
        <w:rPr>
          <w:rFonts w:ascii="Times New Roman" w:eastAsia="方正小标宋简体" w:hAnsi="Times New Roman" w:cs="Times New Roman" w:hint="eastAsia"/>
          <w:sz w:val="44"/>
          <w:szCs w:val="44"/>
        </w:rPr>
        <w:t>日</w:t>
      </w:r>
      <w:r w:rsidRPr="001300DB">
        <w:rPr>
          <w:rFonts w:ascii="Times New Roman" w:eastAsia="方正小标宋简体" w:hAnsi="Times New Roman" w:cs="Times New Roman"/>
          <w:sz w:val="44"/>
          <w:szCs w:val="44"/>
        </w:rPr>
        <w:t>-</w:t>
      </w:r>
      <w:r w:rsidR="00C524E7">
        <w:rPr>
          <w:rFonts w:ascii="Times New Roman" w:eastAsia="方正小标宋简体" w:hAnsi="Times New Roman" w:cs="Times New Roman" w:hint="eastAsia"/>
          <w:sz w:val="44"/>
          <w:szCs w:val="44"/>
        </w:rPr>
        <w:t>6</w:t>
      </w:r>
      <w:r w:rsidRPr="001300DB">
        <w:rPr>
          <w:rFonts w:ascii="Times New Roman" w:eastAsia="方正小标宋简体" w:hAnsi="Times New Roman" w:cs="Times New Roman"/>
          <w:sz w:val="44"/>
          <w:szCs w:val="44"/>
        </w:rPr>
        <w:t>月</w:t>
      </w:r>
      <w:r w:rsidR="00C524E7">
        <w:rPr>
          <w:rFonts w:ascii="Times New Roman" w:eastAsia="方正小标宋简体" w:hAnsi="Times New Roman" w:cs="Times New Roman" w:hint="eastAsia"/>
          <w:sz w:val="44"/>
          <w:szCs w:val="44"/>
        </w:rPr>
        <w:t>13</w:t>
      </w:r>
      <w:r w:rsidR="00C524E7">
        <w:rPr>
          <w:rFonts w:ascii="Times New Roman" w:eastAsia="方正小标宋简体" w:hAnsi="Times New Roman" w:cs="Times New Roman" w:hint="eastAsia"/>
          <w:sz w:val="44"/>
          <w:szCs w:val="44"/>
        </w:rPr>
        <w:t>日阶段性</w:t>
      </w:r>
    </w:p>
    <w:p w:rsidR="00C524E7" w:rsidRPr="001300DB" w:rsidRDefault="000E3DD8" w:rsidP="00730DAD">
      <w:pPr>
        <w:spacing w:afterLines="50" w:after="156"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300DB">
        <w:rPr>
          <w:rFonts w:ascii="Times New Roman" w:eastAsia="方正小标宋简体" w:hAnsi="Times New Roman" w:cs="Times New Roman"/>
          <w:sz w:val="44"/>
          <w:szCs w:val="44"/>
        </w:rPr>
        <w:t>审判</w:t>
      </w:r>
      <w:r w:rsidR="001E37ED" w:rsidRPr="001300DB">
        <w:rPr>
          <w:rFonts w:ascii="Times New Roman" w:eastAsia="方正小标宋简体" w:hAnsi="Times New Roman" w:cs="Times New Roman"/>
          <w:sz w:val="44"/>
          <w:szCs w:val="44"/>
        </w:rPr>
        <w:t>工作</w:t>
      </w:r>
      <w:r w:rsidR="00B84F0D" w:rsidRPr="001300DB">
        <w:rPr>
          <w:rFonts w:ascii="Times New Roman" w:eastAsia="方正小标宋简体" w:hAnsi="Times New Roman" w:cs="Times New Roman"/>
          <w:sz w:val="44"/>
          <w:szCs w:val="44"/>
        </w:rPr>
        <w:t>运行态势分析报告</w:t>
      </w:r>
    </w:p>
    <w:p w:rsidR="00B84F0D" w:rsidRPr="00A5339D" w:rsidRDefault="00B84F0D" w:rsidP="00C524E7">
      <w:pPr>
        <w:spacing w:line="57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5339D">
        <w:rPr>
          <w:rFonts w:ascii="Times New Roman" w:eastAsia="仿宋_GB2312" w:hAnsi="Times New Roman" w:cs="Times New Roman"/>
          <w:sz w:val="32"/>
          <w:szCs w:val="32"/>
        </w:rPr>
        <w:t>在对</w:t>
      </w:r>
      <w:proofErr w:type="gramStart"/>
      <w:r w:rsidRPr="00A5339D">
        <w:rPr>
          <w:rFonts w:ascii="Times New Roman" w:eastAsia="仿宋_GB2312" w:hAnsi="Times New Roman" w:cs="Times New Roman"/>
          <w:sz w:val="32"/>
          <w:szCs w:val="32"/>
        </w:rPr>
        <w:t>标</w:t>
      </w:r>
      <w:r w:rsidR="00F70BD8" w:rsidRPr="00A5339D">
        <w:rPr>
          <w:rFonts w:ascii="Times New Roman" w:eastAsia="仿宋_GB2312" w:hAnsi="Times New Roman" w:cs="Times New Roman"/>
          <w:sz w:val="32"/>
          <w:szCs w:val="32"/>
        </w:rPr>
        <w:t>全省</w:t>
      </w:r>
      <w:proofErr w:type="gramEnd"/>
      <w:r w:rsidR="00F70BD8" w:rsidRPr="00A5339D">
        <w:rPr>
          <w:rFonts w:ascii="Times New Roman" w:eastAsia="仿宋_GB2312" w:hAnsi="Times New Roman" w:cs="Times New Roman"/>
          <w:sz w:val="32"/>
          <w:szCs w:val="32"/>
        </w:rPr>
        <w:t>中级法院</w:t>
      </w:r>
      <w:r w:rsidR="007C0D65" w:rsidRPr="00A5339D">
        <w:rPr>
          <w:rFonts w:ascii="Times New Roman" w:eastAsia="仿宋_GB2312" w:hAnsi="Times New Roman" w:cs="Times New Roman"/>
          <w:sz w:val="32"/>
          <w:szCs w:val="32"/>
        </w:rPr>
        <w:t>202</w:t>
      </w:r>
      <w:r w:rsidR="00A5339D" w:rsidRPr="00A5339D">
        <w:rPr>
          <w:rFonts w:ascii="Times New Roman" w:eastAsia="仿宋_GB2312" w:hAnsi="Times New Roman" w:cs="Times New Roman"/>
          <w:sz w:val="32"/>
          <w:szCs w:val="32"/>
        </w:rPr>
        <w:t>2</w:t>
      </w:r>
      <w:r w:rsidR="007C0D65" w:rsidRPr="00A5339D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A5339D">
        <w:rPr>
          <w:rFonts w:ascii="Times New Roman" w:eastAsia="仿宋_GB2312" w:hAnsi="Times New Roman" w:cs="Times New Roman"/>
          <w:sz w:val="32"/>
          <w:szCs w:val="32"/>
        </w:rPr>
        <w:t>审判绩效考核主要数据指标</w:t>
      </w:r>
      <w:r w:rsidR="001E37ED" w:rsidRPr="00A5339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5339D">
        <w:rPr>
          <w:rFonts w:ascii="Times New Roman" w:eastAsia="仿宋_GB2312" w:hAnsi="Times New Roman" w:cs="Times New Roman"/>
          <w:sz w:val="32"/>
          <w:szCs w:val="32"/>
        </w:rPr>
        <w:t>综合</w:t>
      </w:r>
      <w:proofErr w:type="gramStart"/>
      <w:r w:rsidRPr="00A5339D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Pr="00A5339D">
        <w:rPr>
          <w:rFonts w:ascii="Times New Roman" w:eastAsia="仿宋_GB2312" w:hAnsi="Times New Roman" w:cs="Times New Roman"/>
          <w:sz w:val="32"/>
          <w:szCs w:val="32"/>
        </w:rPr>
        <w:t>判长春林区两级法院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202</w:t>
      </w:r>
      <w:r w:rsidR="00A5339D" w:rsidRPr="00A5339D">
        <w:rPr>
          <w:rFonts w:ascii="Times New Roman" w:eastAsia="仿宋_GB2312" w:hAnsi="Times New Roman" w:cs="Times New Roman"/>
          <w:sz w:val="32"/>
          <w:szCs w:val="32"/>
        </w:rPr>
        <w:t>2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年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1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4C6C31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A5339D">
        <w:rPr>
          <w:rFonts w:ascii="Times New Roman" w:eastAsia="仿宋_GB2312" w:hAnsi="Times New Roman" w:cs="Times New Roman"/>
          <w:sz w:val="32"/>
          <w:szCs w:val="32"/>
        </w:rPr>
        <w:t>审判数据的基础上，形成</w:t>
      </w:r>
      <w:proofErr w:type="gramStart"/>
      <w:r w:rsidRPr="00A5339D">
        <w:rPr>
          <w:rFonts w:ascii="Times New Roman" w:eastAsia="仿宋_GB2312" w:hAnsi="Times New Roman" w:cs="Times New Roman"/>
          <w:sz w:val="32"/>
          <w:szCs w:val="32"/>
        </w:rPr>
        <w:t>本分析</w:t>
      </w:r>
      <w:proofErr w:type="gramEnd"/>
      <w:r w:rsidRPr="00A5339D">
        <w:rPr>
          <w:rFonts w:ascii="Times New Roman" w:eastAsia="仿宋_GB2312" w:hAnsi="Times New Roman" w:cs="Times New Roman"/>
          <w:sz w:val="32"/>
          <w:szCs w:val="32"/>
        </w:rPr>
        <w:t>报告。</w:t>
      </w:r>
    </w:p>
    <w:p w:rsidR="000E3DD8" w:rsidRPr="001300DB" w:rsidRDefault="000E3DD8" w:rsidP="00C524E7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300DB">
        <w:rPr>
          <w:rFonts w:ascii="Times New Roman" w:eastAsia="黑体" w:hAnsi="Times New Roman" w:cs="Times New Roman"/>
          <w:sz w:val="32"/>
          <w:szCs w:val="32"/>
        </w:rPr>
        <w:t>一、</w:t>
      </w:r>
      <w:r w:rsidR="00492DEF" w:rsidRPr="001300DB">
        <w:rPr>
          <w:rFonts w:ascii="Times New Roman" w:eastAsia="黑体" w:hAnsi="Times New Roman" w:cs="Times New Roman"/>
          <w:sz w:val="32"/>
          <w:szCs w:val="32"/>
        </w:rPr>
        <w:t>审判数据情况</w:t>
      </w:r>
    </w:p>
    <w:p w:rsidR="00632AA2" w:rsidRPr="00730DAD" w:rsidRDefault="000E3DD8" w:rsidP="00730DAD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30DAD">
        <w:rPr>
          <w:rFonts w:ascii="Times New Roman" w:eastAsia="楷体" w:hAnsi="Times New Roman" w:cs="Times New Roman"/>
          <w:sz w:val="32"/>
          <w:szCs w:val="32"/>
        </w:rPr>
        <w:t>（一）</w:t>
      </w:r>
      <w:r w:rsidR="00492DEF" w:rsidRPr="00730DAD">
        <w:rPr>
          <w:rFonts w:ascii="Times New Roman" w:eastAsia="楷体" w:hAnsi="Times New Roman" w:cs="Times New Roman"/>
          <w:sz w:val="32"/>
          <w:szCs w:val="32"/>
        </w:rPr>
        <w:t>收结案总体情况</w:t>
      </w:r>
    </w:p>
    <w:p w:rsidR="002A2ED2" w:rsidRPr="00C524E7" w:rsidRDefault="008B52D2" w:rsidP="00C524E7">
      <w:pPr>
        <w:spacing w:line="570" w:lineRule="exact"/>
        <w:ind w:firstLineChars="196" w:firstLine="63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A5339D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492DEF" w:rsidRPr="00A5339D">
        <w:rPr>
          <w:rFonts w:ascii="Times New Roman" w:eastAsia="仿宋_GB2312" w:hAnsi="Times New Roman" w:cs="Times New Roman"/>
          <w:b/>
          <w:sz w:val="32"/>
          <w:szCs w:val="32"/>
        </w:rPr>
        <w:t>收结案总体情况。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202</w:t>
      </w:r>
      <w:r w:rsidR="00A5339D" w:rsidRPr="00A5339D">
        <w:rPr>
          <w:rFonts w:ascii="Times New Roman" w:eastAsia="仿宋_GB2312" w:hAnsi="Times New Roman" w:cs="Times New Roman"/>
          <w:sz w:val="32"/>
          <w:szCs w:val="32"/>
        </w:rPr>
        <w:t>2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年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1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-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372AC7" w:rsidRPr="00A5339D">
        <w:rPr>
          <w:rFonts w:ascii="Times New Roman" w:eastAsia="仿宋_GB2312" w:hAnsi="Times New Roman" w:cs="Times New Roman"/>
          <w:sz w:val="32"/>
          <w:szCs w:val="32"/>
        </w:rPr>
        <w:t>月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D76B4" w:rsidRPr="00A5339D">
        <w:rPr>
          <w:rFonts w:ascii="Times New Roman" w:eastAsia="仿宋_GB2312" w:hAnsi="Times New Roman" w:cs="Times New Roman"/>
          <w:sz w:val="32"/>
          <w:szCs w:val="32"/>
        </w:rPr>
        <w:t>，长春林区两级法院受理各类案件</w:t>
      </w:r>
      <w:r w:rsidR="00C524E7">
        <w:rPr>
          <w:rFonts w:ascii="Times New Roman" w:eastAsia="仿宋_GB2312" w:hAnsi="Times New Roman" w:cs="Times New Roman" w:hint="eastAsia"/>
          <w:sz w:val="32"/>
          <w:szCs w:val="32"/>
        </w:rPr>
        <w:t>762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件，同比</w:t>
      </w:r>
      <w:r w:rsidR="00A5339D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下降</w:t>
      </w:r>
      <w:r w:rsidR="00C524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27.98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FB6D2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旧存案件</w:t>
      </w:r>
      <w:r w:rsidR="00A5339D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124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件，同比</w:t>
      </w:r>
      <w:r w:rsidR="00A5339D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上升</w:t>
      </w:r>
      <w:r w:rsidR="00A5339D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376.92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；新收案件</w:t>
      </w:r>
      <w:r w:rsidR="00C524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638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</w:t>
      </w:r>
      <w:r w:rsidR="006F2875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同比</w:t>
      </w:r>
      <w:r w:rsidR="00A5339D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下降</w:t>
      </w:r>
      <w:r w:rsidR="00C524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38.18</w:t>
      </w:r>
      <w:r w:rsidR="006F2875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FB6D2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审</w:t>
      </w:r>
      <w:r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执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结案件</w:t>
      </w:r>
      <w:r w:rsidR="00C524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652</w:t>
      </w:r>
      <w:r w:rsidR="000D76B4" w:rsidRPr="00A5339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A5339D" w:rsidRPr="00C524E7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A5339D" w:rsidRPr="00C524E7">
        <w:rPr>
          <w:rFonts w:ascii="Times New Roman" w:eastAsia="仿宋_GB2312" w:hAnsi="Times New Roman" w:cs="Times New Roman"/>
          <w:sz w:val="32"/>
          <w:szCs w:val="32"/>
        </w:rPr>
        <w:t>31.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73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%</w:t>
      </w:r>
      <w:r w:rsidR="00FB6D24" w:rsidRPr="00C524E7">
        <w:rPr>
          <w:rFonts w:ascii="Times New Roman" w:eastAsia="仿宋_GB2312" w:hAnsi="Times New Roman" w:cs="Times New Roman"/>
          <w:sz w:val="32"/>
          <w:szCs w:val="32"/>
        </w:rPr>
        <w:t>；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未结案件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110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上升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6.80</w:t>
      </w:r>
      <w:r w:rsidR="00CF1A2C" w:rsidRPr="00C524E7">
        <w:rPr>
          <w:rFonts w:ascii="Times New Roman" w:eastAsia="仿宋_GB2312" w:hAnsi="Times New Roman" w:cs="Times New Roman"/>
          <w:sz w:val="32"/>
          <w:szCs w:val="32"/>
        </w:rPr>
        <w:t>%</w:t>
      </w:r>
      <w:r w:rsidR="00FB6D24" w:rsidRPr="00C524E7">
        <w:rPr>
          <w:rFonts w:ascii="Times New Roman" w:eastAsia="仿宋_GB2312" w:hAnsi="Times New Roman" w:cs="Times New Roman"/>
          <w:sz w:val="32"/>
          <w:szCs w:val="32"/>
        </w:rPr>
        <w:t>。</w:t>
      </w:r>
      <w:r w:rsidR="005629F3" w:rsidRPr="00C524E7">
        <w:rPr>
          <w:rFonts w:ascii="Times New Roman" w:eastAsia="仿宋_GB2312" w:hAnsi="Times New Roman" w:cs="Times New Roman"/>
          <w:sz w:val="32"/>
          <w:szCs w:val="32"/>
        </w:rPr>
        <w:t>结案率</w:t>
      </w:r>
      <w:r w:rsidR="00A5339D" w:rsidRPr="00C524E7">
        <w:rPr>
          <w:rFonts w:ascii="Times New Roman" w:eastAsia="仿宋_GB2312" w:hAnsi="Times New Roman" w:cs="Times New Roman"/>
          <w:sz w:val="32"/>
          <w:szCs w:val="32"/>
        </w:rPr>
        <w:t>8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5.56</w:t>
      </w:r>
      <w:r w:rsidR="005629F3" w:rsidRPr="00C524E7">
        <w:rPr>
          <w:rFonts w:ascii="Times New Roman" w:eastAsia="仿宋_GB2312" w:hAnsi="Times New Roman" w:cs="Times New Roman"/>
          <w:sz w:val="32"/>
          <w:szCs w:val="32"/>
        </w:rPr>
        <w:t>%</w:t>
      </w:r>
      <w:r w:rsidR="005629F3" w:rsidRPr="00C524E7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A5339D" w:rsidRPr="00C524E7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4.7</w:t>
      </w:r>
      <w:r w:rsidR="005629F3" w:rsidRPr="00C524E7">
        <w:rPr>
          <w:rFonts w:ascii="Times New Roman" w:eastAsia="仿宋_GB2312" w:hAnsi="Times New Roman" w:cs="Times New Roman"/>
          <w:sz w:val="32"/>
          <w:szCs w:val="32"/>
        </w:rPr>
        <w:t>个百分点；</w:t>
      </w:r>
      <w:proofErr w:type="gramStart"/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结收比</w:t>
      </w:r>
      <w:proofErr w:type="gramEnd"/>
      <w:r w:rsidR="00A5339D" w:rsidRPr="00C524E7">
        <w:rPr>
          <w:rFonts w:ascii="Times New Roman" w:eastAsia="仿宋_GB2312" w:hAnsi="Times New Roman" w:cs="Times New Roman"/>
          <w:sz w:val="32"/>
          <w:szCs w:val="32"/>
        </w:rPr>
        <w:t>10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2.19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%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A5339D" w:rsidRPr="00C524E7">
        <w:rPr>
          <w:rFonts w:ascii="Times New Roman" w:eastAsia="仿宋_GB2312" w:hAnsi="Times New Roman" w:cs="Times New Roman"/>
          <w:sz w:val="32"/>
          <w:szCs w:val="32"/>
        </w:rPr>
        <w:t>上升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9.66</w:t>
      </w:r>
      <w:r w:rsidR="00AC4D2E" w:rsidRPr="00C524E7">
        <w:rPr>
          <w:rFonts w:ascii="Times New Roman" w:eastAsia="仿宋_GB2312" w:hAnsi="Times New Roman" w:cs="Times New Roman"/>
          <w:sz w:val="32"/>
          <w:szCs w:val="32"/>
        </w:rPr>
        <w:t>个</w:t>
      </w:r>
      <w:r w:rsidR="005629F3" w:rsidRPr="00C524E7">
        <w:rPr>
          <w:rFonts w:ascii="Times New Roman" w:eastAsia="仿宋_GB2312" w:hAnsi="Times New Roman" w:cs="Times New Roman"/>
          <w:sz w:val="32"/>
          <w:szCs w:val="32"/>
        </w:rPr>
        <w:t>百分点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。人均受案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11.37</w:t>
      </w:r>
      <w:r w:rsidR="000D76B4" w:rsidRPr="00C524E7">
        <w:rPr>
          <w:rFonts w:ascii="Times New Roman" w:eastAsia="仿宋_GB2312" w:hAnsi="Times New Roman" w:cs="Times New Roman"/>
          <w:sz w:val="32"/>
          <w:szCs w:val="32"/>
        </w:rPr>
        <w:t>件，</w:t>
      </w:r>
      <w:r w:rsidR="00D72114" w:rsidRPr="00C524E7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4.42</w:t>
      </w:r>
      <w:r w:rsidR="00D72114" w:rsidRPr="00C524E7">
        <w:rPr>
          <w:rFonts w:ascii="Times New Roman" w:eastAsia="仿宋_GB2312" w:hAnsi="Times New Roman" w:cs="Times New Roman"/>
          <w:sz w:val="32"/>
          <w:szCs w:val="32"/>
        </w:rPr>
        <w:t>件；人均结案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9.73</w:t>
      </w:r>
      <w:r w:rsidR="00D72114" w:rsidRPr="00C524E7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C524E7" w:rsidRPr="00C524E7">
        <w:rPr>
          <w:rFonts w:ascii="Times New Roman" w:eastAsia="仿宋_GB2312" w:hAnsi="Times New Roman" w:cs="Times New Roman"/>
          <w:sz w:val="32"/>
          <w:szCs w:val="32"/>
        </w:rPr>
        <w:t>4.</w:t>
      </w:r>
      <w:r w:rsidR="00C524E7" w:rsidRPr="00C524E7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="00D72114" w:rsidRPr="00C524E7">
        <w:rPr>
          <w:rFonts w:ascii="Times New Roman" w:eastAsia="仿宋_GB2312" w:hAnsi="Times New Roman" w:cs="Times New Roman"/>
          <w:sz w:val="32"/>
          <w:szCs w:val="32"/>
        </w:rPr>
        <w:t>件。见下图。</w:t>
      </w:r>
    </w:p>
    <w:p w:rsidR="002A2ED2" w:rsidRPr="00A5339D" w:rsidRDefault="000E3DD8" w:rsidP="00633D25">
      <w:pPr>
        <w:jc w:val="center"/>
        <w:rPr>
          <w:rFonts w:ascii="Times New Roman" w:eastAsia="仿宋_GB2312" w:hAnsi="Times New Roman" w:cs="Times New Roman"/>
          <w:sz w:val="28"/>
          <w:szCs w:val="32"/>
        </w:rPr>
      </w:pP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两级法院</w:t>
      </w:r>
      <w:r w:rsidR="00372AC7" w:rsidRPr="00A5339D">
        <w:rPr>
          <w:rFonts w:ascii="Times New Roman" w:eastAsia="仿宋_GB2312" w:hAnsi="Times New Roman" w:cs="Times New Roman"/>
          <w:b/>
          <w:sz w:val="28"/>
          <w:szCs w:val="32"/>
        </w:rPr>
        <w:t>202</w:t>
      </w:r>
      <w:r w:rsidR="00A5339D">
        <w:rPr>
          <w:rFonts w:ascii="Times New Roman" w:eastAsia="仿宋_GB2312" w:hAnsi="Times New Roman" w:cs="Times New Roman" w:hint="eastAsia"/>
          <w:b/>
          <w:sz w:val="28"/>
          <w:szCs w:val="32"/>
        </w:rPr>
        <w:t>2</w:t>
      </w:r>
      <w:r w:rsidR="00372AC7" w:rsidRPr="00A5339D">
        <w:rPr>
          <w:rFonts w:ascii="Times New Roman" w:eastAsia="仿宋_GB2312" w:hAnsi="Times New Roman" w:cs="Times New Roman"/>
          <w:b/>
          <w:sz w:val="28"/>
          <w:szCs w:val="32"/>
        </w:rPr>
        <w:t>年</w:t>
      </w:r>
      <w:r w:rsidR="00E17EE1" w:rsidRPr="00A5339D">
        <w:rPr>
          <w:rFonts w:ascii="Times New Roman" w:eastAsia="仿宋_GB2312" w:hAnsi="Times New Roman" w:cs="Times New Roman"/>
          <w:b/>
          <w:sz w:val="28"/>
          <w:szCs w:val="32"/>
        </w:rPr>
        <w:t>1</w:t>
      </w:r>
      <w:r w:rsidR="00C524E7">
        <w:rPr>
          <w:rFonts w:ascii="Times New Roman" w:eastAsia="仿宋_GB2312" w:hAnsi="Times New Roman" w:cs="Times New Roman" w:hint="eastAsia"/>
          <w:b/>
          <w:sz w:val="28"/>
          <w:szCs w:val="32"/>
        </w:rPr>
        <w:t>月</w:t>
      </w:r>
      <w:r w:rsidR="00C524E7">
        <w:rPr>
          <w:rFonts w:ascii="Times New Roman" w:eastAsia="仿宋_GB2312" w:hAnsi="Times New Roman" w:cs="Times New Roman" w:hint="eastAsia"/>
          <w:b/>
          <w:sz w:val="28"/>
          <w:szCs w:val="32"/>
        </w:rPr>
        <w:t>1</w:t>
      </w:r>
      <w:r w:rsidR="00C524E7">
        <w:rPr>
          <w:rFonts w:ascii="Times New Roman" w:eastAsia="仿宋_GB2312" w:hAnsi="Times New Roman" w:cs="Times New Roman" w:hint="eastAsia"/>
          <w:b/>
          <w:sz w:val="28"/>
          <w:szCs w:val="32"/>
        </w:rPr>
        <w:t>日</w:t>
      </w:r>
      <w:r w:rsidR="00E17EE1" w:rsidRPr="00A5339D">
        <w:rPr>
          <w:rFonts w:ascii="Times New Roman" w:eastAsia="仿宋_GB2312" w:hAnsi="Times New Roman" w:cs="Times New Roman"/>
          <w:b/>
          <w:sz w:val="28"/>
          <w:szCs w:val="32"/>
        </w:rPr>
        <w:t>-</w:t>
      </w:r>
      <w:r w:rsidR="00C524E7">
        <w:rPr>
          <w:rFonts w:ascii="Times New Roman" w:eastAsia="仿宋_GB2312" w:hAnsi="Times New Roman" w:cs="Times New Roman" w:hint="eastAsia"/>
          <w:b/>
          <w:sz w:val="28"/>
          <w:szCs w:val="32"/>
        </w:rPr>
        <w:t>6</w:t>
      </w:r>
      <w:r w:rsidR="001560CC" w:rsidRPr="00A5339D">
        <w:rPr>
          <w:rFonts w:ascii="Times New Roman" w:eastAsia="仿宋_GB2312" w:hAnsi="Times New Roman" w:cs="Times New Roman"/>
          <w:b/>
          <w:sz w:val="28"/>
          <w:szCs w:val="32"/>
        </w:rPr>
        <w:t>月</w:t>
      </w:r>
      <w:r w:rsidR="00C524E7">
        <w:rPr>
          <w:rFonts w:ascii="Times New Roman" w:eastAsia="仿宋_GB2312" w:hAnsi="Times New Roman" w:cs="Times New Roman" w:hint="eastAsia"/>
          <w:b/>
          <w:sz w:val="28"/>
          <w:szCs w:val="32"/>
        </w:rPr>
        <w:t>13</w:t>
      </w:r>
      <w:r w:rsidR="00C524E7">
        <w:rPr>
          <w:rFonts w:ascii="Times New Roman" w:eastAsia="仿宋_GB2312" w:hAnsi="Times New Roman" w:cs="Times New Roman" w:hint="eastAsia"/>
          <w:b/>
          <w:sz w:val="28"/>
          <w:szCs w:val="32"/>
        </w:rPr>
        <w:t>日</w:t>
      </w:r>
      <w:r w:rsidR="002A2ED2" w:rsidRPr="00A5339D">
        <w:rPr>
          <w:rFonts w:ascii="Times New Roman" w:eastAsia="仿宋_GB2312" w:hAnsi="Times New Roman" w:cs="Times New Roman"/>
          <w:b/>
          <w:sz w:val="28"/>
          <w:szCs w:val="32"/>
        </w:rPr>
        <w:t>收结案总体情况</w:t>
      </w:r>
    </w:p>
    <w:p w:rsidR="002A2ED2" w:rsidRDefault="002A2ED2" w:rsidP="00AE51DA">
      <w:pPr>
        <w:jc w:val="center"/>
        <w:rPr>
          <w:rFonts w:ascii="仿宋" w:eastAsia="仿宋" w:hAnsi="仿宋"/>
          <w:sz w:val="32"/>
          <w:szCs w:val="32"/>
        </w:rPr>
      </w:pPr>
      <w:r w:rsidRPr="002A2ED2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153025" cy="1924050"/>
            <wp:effectExtent l="0" t="0" r="0" b="0"/>
            <wp:docPr id="2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5F23" w:rsidRPr="00B27FCC" w:rsidRDefault="00D72114" w:rsidP="00D62A2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27FCC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2.</w:t>
      </w:r>
      <w:r w:rsidR="00035F23" w:rsidRPr="00B27FCC">
        <w:rPr>
          <w:rFonts w:ascii="Times New Roman" w:eastAsia="仿宋_GB2312" w:hAnsi="Times New Roman" w:cs="Times New Roman"/>
          <w:b/>
          <w:sz w:val="32"/>
          <w:szCs w:val="32"/>
        </w:rPr>
        <w:t>诉讼案件</w:t>
      </w:r>
      <w:r w:rsidR="00540B16" w:rsidRPr="00B27FCC">
        <w:rPr>
          <w:rFonts w:ascii="Times New Roman" w:eastAsia="仿宋_GB2312" w:hAnsi="Times New Roman" w:cs="Times New Roman"/>
          <w:b/>
          <w:sz w:val="32"/>
          <w:szCs w:val="32"/>
        </w:rPr>
        <w:t>收结案情况。</w:t>
      </w:r>
      <w:r w:rsidR="00FE111D" w:rsidRPr="00A5339D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E111D" w:rsidRPr="00A5339D">
        <w:rPr>
          <w:rFonts w:ascii="Times New Roman" w:eastAsia="仿宋_GB2312" w:hAnsi="Times New Roman" w:cs="Times New Roman"/>
          <w:sz w:val="32"/>
          <w:szCs w:val="32"/>
        </w:rPr>
        <w:t>年</w:t>
      </w:r>
      <w:r w:rsidR="00FE111D" w:rsidRPr="00A5339D">
        <w:rPr>
          <w:rFonts w:ascii="Times New Roman" w:eastAsia="仿宋_GB2312" w:hAnsi="Times New Roman" w:cs="Times New Roman"/>
          <w:sz w:val="32"/>
          <w:szCs w:val="32"/>
        </w:rPr>
        <w:t>1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FE111D" w:rsidRPr="00A5339D">
        <w:rPr>
          <w:rFonts w:ascii="Times New Roman" w:eastAsia="仿宋_GB2312" w:hAnsi="Times New Roman" w:cs="Times New Roman"/>
          <w:sz w:val="32"/>
          <w:szCs w:val="32"/>
        </w:rPr>
        <w:t>-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FE111D" w:rsidRPr="00A5339D">
        <w:rPr>
          <w:rFonts w:ascii="Times New Roman" w:eastAsia="仿宋_GB2312" w:hAnsi="Times New Roman" w:cs="Times New Roman"/>
          <w:sz w:val="32"/>
          <w:szCs w:val="32"/>
        </w:rPr>
        <w:t>月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，长春林区两级法院受理诉讼案件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581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件，</w:t>
      </w:r>
      <w:r w:rsidR="00B96D56" w:rsidRPr="00B27FCC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26.27</w:t>
      </w:r>
      <w:r w:rsidR="003E0820" w:rsidRPr="00B27FC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3E0820" w:rsidRPr="00B27FC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540B16" w:rsidRPr="00B27FC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占受案总数的</w:t>
      </w:r>
      <w:r w:rsidR="00D5073F" w:rsidRPr="00B27FCC">
        <w:rPr>
          <w:rFonts w:ascii="Times New Roman" w:eastAsia="仿宋_GB2312" w:hAnsi="Times New Roman" w:cs="Times New Roman"/>
          <w:sz w:val="32"/>
          <w:szCs w:val="32"/>
        </w:rPr>
        <w:t>7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%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，其中新收</w:t>
      </w:r>
      <w:r w:rsidR="0044599F" w:rsidRPr="00B27FCC">
        <w:rPr>
          <w:rFonts w:ascii="Times New Roman" w:eastAsia="仿宋_GB2312" w:hAnsi="Times New Roman" w:cs="Times New Roman"/>
          <w:sz w:val="32"/>
          <w:szCs w:val="32"/>
        </w:rPr>
        <w:t>诉讼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案件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468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38.66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%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；旧存案件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113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件，</w:t>
      </w:r>
      <w:r w:rsidR="00303757" w:rsidRPr="00B27FCC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上升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352.00%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。审结诉讼案件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93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29.37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%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；未结诉讼案件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88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2.22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%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。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诉讼案件结案率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84.85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%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3.72</w:t>
      </w:r>
      <w:r w:rsidR="00540B16" w:rsidRPr="00B27FCC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27FCC" w:rsidRPr="00B27FCC">
        <w:rPr>
          <w:rFonts w:ascii="Times New Roman" w:eastAsia="仿宋_GB2312" w:hAnsi="Times New Roman" w:cs="Times New Roman"/>
          <w:sz w:val="32"/>
          <w:szCs w:val="32"/>
        </w:rPr>
        <w:t>诉讼</w:t>
      </w:r>
      <w:proofErr w:type="gramStart"/>
      <w:r w:rsidR="00B27FCC" w:rsidRPr="00B27FCC">
        <w:rPr>
          <w:rFonts w:ascii="Times New Roman" w:eastAsia="仿宋_GB2312" w:hAnsi="Times New Roman" w:cs="Times New Roman"/>
          <w:sz w:val="32"/>
          <w:szCs w:val="32"/>
        </w:rPr>
        <w:t>案件结收比</w:t>
      </w:r>
      <w:proofErr w:type="gramEnd"/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05.34</w:t>
      </w:r>
      <w:r w:rsidR="00B27FCC" w:rsidRPr="00B27FCC">
        <w:rPr>
          <w:rFonts w:ascii="Times New Roman" w:eastAsia="仿宋_GB2312" w:hAnsi="Times New Roman" w:cs="Times New Roman"/>
          <w:sz w:val="32"/>
          <w:szCs w:val="32"/>
        </w:rPr>
        <w:t>%</w:t>
      </w:r>
      <w:r w:rsidR="00B27FCC" w:rsidRPr="00B27FCC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B27FCC">
        <w:rPr>
          <w:rFonts w:ascii="Times New Roman" w:eastAsia="仿宋_GB2312" w:hAnsi="Times New Roman" w:cs="Times New Roman" w:hint="eastAsia"/>
          <w:sz w:val="32"/>
          <w:szCs w:val="32"/>
        </w:rPr>
        <w:t>上升</w:t>
      </w:r>
      <w:r w:rsidR="00FE111D">
        <w:rPr>
          <w:rFonts w:ascii="Times New Roman" w:eastAsia="仿宋_GB2312" w:hAnsi="Times New Roman" w:cs="Times New Roman" w:hint="eastAsia"/>
          <w:sz w:val="32"/>
          <w:szCs w:val="32"/>
        </w:rPr>
        <w:t>13.86</w:t>
      </w:r>
      <w:r w:rsidR="00B27FCC" w:rsidRPr="00B27FCC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="0029576B" w:rsidRPr="00B27FCC">
        <w:rPr>
          <w:rFonts w:ascii="Times New Roman" w:eastAsia="仿宋_GB2312" w:hAnsi="Times New Roman" w:cs="Times New Roman"/>
          <w:sz w:val="32"/>
          <w:szCs w:val="32"/>
        </w:rPr>
        <w:t>。</w:t>
      </w:r>
      <w:r w:rsidR="0020488E" w:rsidRPr="00B27FCC">
        <w:rPr>
          <w:rFonts w:ascii="Times New Roman" w:eastAsia="仿宋_GB2312" w:hAnsi="Times New Roman" w:cs="Times New Roman"/>
          <w:sz w:val="32"/>
          <w:szCs w:val="32"/>
        </w:rPr>
        <w:t>见下图。</w:t>
      </w:r>
    </w:p>
    <w:p w:rsidR="007648D0" w:rsidRPr="00B27FCC" w:rsidRDefault="00FE111D" w:rsidP="00633D25">
      <w:pPr>
        <w:pStyle w:val="a5"/>
        <w:keepNext/>
        <w:jc w:val="center"/>
        <w:rPr>
          <w:rFonts w:ascii="Times New Roman" w:eastAsia="仿宋_GB2312" w:hAnsi="Times New Roman" w:cs="Times New Roman"/>
          <w:sz w:val="18"/>
        </w:rPr>
      </w:pP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两级法院</w:t>
      </w: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202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2</w:t>
      </w: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年</w:t>
      </w: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日</w:t>
      </w: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-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6</w:t>
      </w:r>
      <w:r w:rsidRPr="00A5339D">
        <w:rPr>
          <w:rFonts w:ascii="Times New Roman" w:eastAsia="仿宋_GB2312" w:hAnsi="Times New Roman" w:cs="Times New Roman"/>
          <w:b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13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日</w:t>
      </w:r>
      <w:r w:rsidR="007648D0" w:rsidRPr="00B27FCC">
        <w:rPr>
          <w:rFonts w:ascii="Times New Roman" w:eastAsia="仿宋_GB2312" w:hAnsi="Times New Roman" w:cs="Times New Roman"/>
          <w:b/>
          <w:sz w:val="28"/>
          <w:szCs w:val="32"/>
        </w:rPr>
        <w:t>诉讼案件收结案情况</w:t>
      </w:r>
    </w:p>
    <w:p w:rsidR="004808F6" w:rsidRDefault="007648D0" w:rsidP="00D150C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539563" cy="2838894"/>
            <wp:effectExtent l="0" t="0" r="4445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592" w:rsidRPr="00D62A20" w:rsidRDefault="00245CA9" w:rsidP="00D62A2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62A20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A375A1" w:rsidRPr="00D62A20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A375A1" w:rsidRPr="00D62A20">
        <w:rPr>
          <w:rFonts w:ascii="Times New Roman" w:eastAsia="仿宋_GB2312" w:hAnsi="Times New Roman" w:cs="Times New Roman"/>
          <w:b/>
          <w:sz w:val="32"/>
          <w:szCs w:val="32"/>
        </w:rPr>
        <w:t>长春林区各</w:t>
      </w:r>
      <w:r w:rsidR="006437A6" w:rsidRPr="00D62A20">
        <w:rPr>
          <w:rFonts w:ascii="Times New Roman" w:eastAsia="仿宋_GB2312" w:hAnsi="Times New Roman" w:cs="Times New Roman"/>
          <w:b/>
          <w:sz w:val="32"/>
          <w:szCs w:val="32"/>
        </w:rPr>
        <w:t>基层</w:t>
      </w:r>
      <w:r w:rsidR="00A375A1" w:rsidRPr="00D62A20">
        <w:rPr>
          <w:rFonts w:ascii="Times New Roman" w:eastAsia="仿宋_GB2312" w:hAnsi="Times New Roman" w:cs="Times New Roman"/>
          <w:b/>
          <w:sz w:val="32"/>
          <w:szCs w:val="32"/>
        </w:rPr>
        <w:t>法院收结案总体情况。</w:t>
      </w:r>
      <w:r w:rsidR="0050437F" w:rsidRPr="00A5339D">
        <w:rPr>
          <w:rFonts w:ascii="Times New Roman" w:eastAsia="仿宋_GB2312" w:hAnsi="Times New Roman" w:cs="Times New Roman"/>
          <w:sz w:val="32"/>
          <w:szCs w:val="32"/>
        </w:rPr>
        <w:t>2022</w:t>
      </w:r>
      <w:r w:rsidR="0050437F" w:rsidRPr="00A5339D">
        <w:rPr>
          <w:rFonts w:ascii="Times New Roman" w:eastAsia="仿宋_GB2312" w:hAnsi="Times New Roman" w:cs="Times New Roman"/>
          <w:sz w:val="32"/>
          <w:szCs w:val="32"/>
        </w:rPr>
        <w:t>年</w:t>
      </w:r>
      <w:r w:rsidR="0050437F" w:rsidRPr="00A5339D">
        <w:rPr>
          <w:rFonts w:ascii="Times New Roman" w:eastAsia="仿宋_GB2312" w:hAnsi="Times New Roman" w:cs="Times New Roman"/>
          <w:sz w:val="32"/>
          <w:szCs w:val="32"/>
        </w:rPr>
        <w:t>1</w:t>
      </w:r>
      <w:r w:rsidR="0050437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0437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0437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50437F" w:rsidRPr="00A5339D">
        <w:rPr>
          <w:rFonts w:ascii="Times New Roman" w:eastAsia="仿宋_GB2312" w:hAnsi="Times New Roman" w:cs="Times New Roman"/>
          <w:sz w:val="32"/>
          <w:szCs w:val="32"/>
        </w:rPr>
        <w:t>-</w:t>
      </w:r>
      <w:r w:rsidR="0050437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0437F" w:rsidRPr="00A5339D">
        <w:rPr>
          <w:rFonts w:ascii="Times New Roman" w:eastAsia="仿宋_GB2312" w:hAnsi="Times New Roman" w:cs="Times New Roman"/>
          <w:sz w:val="32"/>
          <w:szCs w:val="32"/>
        </w:rPr>
        <w:t>月</w:t>
      </w:r>
      <w:r w:rsidR="0050437F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50437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A375A1" w:rsidRPr="00D62A20">
        <w:rPr>
          <w:rFonts w:ascii="Times New Roman" w:eastAsia="仿宋_GB2312" w:hAnsi="Times New Roman" w:cs="Times New Roman"/>
          <w:sz w:val="32"/>
          <w:szCs w:val="32"/>
        </w:rPr>
        <w:t>，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白石山林区基层法院受案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90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DC0D2A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50437F">
        <w:rPr>
          <w:rFonts w:ascii="Times New Roman" w:eastAsia="仿宋_GB2312" w:hAnsi="Times New Roman" w:cs="Times New Roman"/>
          <w:color w:val="000000"/>
          <w:sz w:val="32"/>
          <w:szCs w:val="32"/>
        </w:rPr>
        <w:t>50.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82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82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53.14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；红石林区基层法院受案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240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3733F6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21.31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50437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24.06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临江林区基层法院受案</w:t>
      </w:r>
      <w:r w:rsidR="00EE0EFE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79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6556FA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10.23</w:t>
      </w:r>
      <w:r w:rsidR="006556FA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66</w:t>
      </w:r>
      <w:r w:rsidR="00B17BE6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15.38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proofErr w:type="gramStart"/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抚</w:t>
      </w:r>
      <w:proofErr w:type="gramEnd"/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松林区基层法院受案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173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16.02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159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11.17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8B658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江源林区基层法院受案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120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175092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47.83</w:t>
      </w:r>
      <w:r w:rsidR="00175092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98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D62A20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BE14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54.63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BB456B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8B658B" w:rsidRPr="00D62A20">
        <w:rPr>
          <w:rFonts w:ascii="Times New Roman" w:eastAsia="仿宋_GB2312" w:hAnsi="Times New Roman" w:cs="Times New Roman"/>
          <w:sz w:val="32"/>
          <w:szCs w:val="32"/>
        </w:rPr>
        <w:t>见下图。</w:t>
      </w:r>
    </w:p>
    <w:p w:rsidR="00BB5D3E" w:rsidRPr="00BD5CAC" w:rsidRDefault="00BB5D3E" w:rsidP="00633D25">
      <w:pPr>
        <w:pStyle w:val="a5"/>
        <w:keepNext/>
        <w:jc w:val="center"/>
        <w:rPr>
          <w:rFonts w:ascii="Times New Roman" w:eastAsia="仿宋_GB2312" w:hAnsi="Times New Roman" w:cs="Times New Roman"/>
          <w:sz w:val="18"/>
        </w:rPr>
      </w:pPr>
      <w:r w:rsidRPr="00BD5CAC">
        <w:rPr>
          <w:rFonts w:ascii="Times New Roman" w:eastAsia="仿宋_GB2312" w:hAnsi="Times New Roman" w:cs="Times New Roman"/>
          <w:b/>
          <w:sz w:val="28"/>
          <w:szCs w:val="32"/>
        </w:rPr>
        <w:t>各</w:t>
      </w:r>
      <w:r w:rsidR="006324D2" w:rsidRPr="00BD5CAC">
        <w:rPr>
          <w:rFonts w:ascii="Times New Roman" w:eastAsia="仿宋_GB2312" w:hAnsi="Times New Roman" w:cs="Times New Roman"/>
          <w:b/>
          <w:sz w:val="28"/>
          <w:szCs w:val="32"/>
        </w:rPr>
        <w:t>林区</w:t>
      </w:r>
      <w:r w:rsidRPr="00BD5CAC">
        <w:rPr>
          <w:rFonts w:ascii="Times New Roman" w:eastAsia="仿宋_GB2312" w:hAnsi="Times New Roman" w:cs="Times New Roman"/>
          <w:b/>
          <w:sz w:val="28"/>
          <w:szCs w:val="32"/>
        </w:rPr>
        <w:t>基层法院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2022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年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1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月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1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日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-6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月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13</w:t>
      </w:r>
      <w:r w:rsidR="00BD5CAC" w:rsidRPr="00BD5CAC">
        <w:rPr>
          <w:rFonts w:ascii="Times New Roman" w:eastAsia="仿宋_GB2312" w:hAnsi="Times New Roman" w:cs="Times New Roman"/>
          <w:b/>
          <w:sz w:val="28"/>
          <w:szCs w:val="32"/>
        </w:rPr>
        <w:t>日</w:t>
      </w:r>
      <w:r w:rsidRPr="00BD5CAC">
        <w:rPr>
          <w:rFonts w:ascii="Times New Roman" w:eastAsia="仿宋_GB2312" w:hAnsi="Times New Roman" w:cs="Times New Roman"/>
          <w:b/>
          <w:sz w:val="28"/>
          <w:szCs w:val="32"/>
        </w:rPr>
        <w:t>收结案情况</w:t>
      </w:r>
    </w:p>
    <w:p w:rsidR="001E1DBD" w:rsidRPr="00A07831" w:rsidRDefault="00BB5D3E" w:rsidP="001E1DBD">
      <w:pPr>
        <w:jc w:val="center"/>
        <w:rPr>
          <w:rFonts w:ascii="仿宋" w:eastAsia="仿宋" w:hAnsi="仿宋"/>
          <w:sz w:val="32"/>
          <w:szCs w:val="32"/>
        </w:rPr>
      </w:pPr>
      <w:r w:rsidRPr="00BB5D3E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533902" cy="3135086"/>
            <wp:effectExtent l="0" t="0" r="0" b="8255"/>
            <wp:docPr id="19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20BF" w:rsidRPr="00C22E32" w:rsidRDefault="00F061EE" w:rsidP="007E5ECF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C22E32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D81EA3" w:rsidRPr="00C22E32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D81EA3" w:rsidRPr="00C22E32">
        <w:rPr>
          <w:rFonts w:ascii="Times New Roman" w:eastAsia="仿宋_GB2312" w:hAnsi="Times New Roman" w:cs="Times New Roman"/>
          <w:b/>
          <w:sz w:val="32"/>
          <w:szCs w:val="32"/>
        </w:rPr>
        <w:t>人均受理、审结案件情况。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-6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E3DD8" w:rsidRPr="00BD5CAC">
        <w:rPr>
          <w:rFonts w:ascii="Times New Roman" w:eastAsia="仿宋_GB2312" w:hAnsi="Times New Roman" w:cs="Times New Roman"/>
          <w:sz w:val="32"/>
          <w:szCs w:val="32"/>
        </w:rPr>
        <w:t>，</w:t>
      </w:r>
      <w:r w:rsidR="00D81EA3" w:rsidRPr="00BD5CAC">
        <w:rPr>
          <w:rFonts w:ascii="Times New Roman" w:eastAsia="仿宋_GB2312" w:hAnsi="Times New Roman" w:cs="Times New Roman"/>
          <w:sz w:val="32"/>
          <w:szCs w:val="32"/>
        </w:rPr>
        <w:t>长春林区两级法院</w:t>
      </w:r>
      <w:r w:rsidR="00C4494C" w:rsidRPr="00BD5CAC">
        <w:rPr>
          <w:rFonts w:ascii="Times New Roman" w:eastAsia="仿宋_GB2312" w:hAnsi="Times New Roman" w:cs="Times New Roman"/>
          <w:sz w:val="32"/>
          <w:szCs w:val="32"/>
        </w:rPr>
        <w:t>人均受案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11.37</w:t>
      </w:r>
      <w:r w:rsidR="00C4494C" w:rsidRPr="00BD5CAC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4.42</w:t>
      </w:r>
      <w:r w:rsidR="00C4494C" w:rsidRPr="00BD5CAC">
        <w:rPr>
          <w:rFonts w:ascii="Times New Roman" w:eastAsia="仿宋_GB2312" w:hAnsi="Times New Roman" w:cs="Times New Roman"/>
          <w:sz w:val="32"/>
          <w:szCs w:val="32"/>
        </w:rPr>
        <w:t>件；人均结案</w:t>
      </w:r>
      <w:r w:rsidR="00C22E32" w:rsidRPr="00BD5CAC">
        <w:rPr>
          <w:rFonts w:ascii="Times New Roman" w:eastAsia="仿宋_GB2312" w:hAnsi="Times New Roman" w:cs="Times New Roman"/>
          <w:sz w:val="32"/>
          <w:szCs w:val="32"/>
        </w:rPr>
        <w:t>9.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22E32" w:rsidRPr="00BD5CAC">
        <w:rPr>
          <w:rFonts w:ascii="Times New Roman" w:eastAsia="仿宋_GB2312" w:hAnsi="Times New Roman" w:cs="Times New Roman"/>
          <w:sz w:val="32"/>
          <w:szCs w:val="32"/>
        </w:rPr>
        <w:t>3</w:t>
      </w:r>
      <w:r w:rsidR="00C4494C" w:rsidRPr="00BD5CAC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B06E4E" w:rsidRPr="00BD5CAC">
        <w:rPr>
          <w:rFonts w:ascii="Times New Roman" w:eastAsia="仿宋_GB2312" w:hAnsi="Times New Roman" w:cs="Times New Roman"/>
          <w:sz w:val="32"/>
          <w:szCs w:val="32"/>
        </w:rPr>
        <w:t>4.</w:t>
      </w:r>
      <w:r w:rsidR="00BD5CAC" w:rsidRPr="00BD5CAC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="00C4494C" w:rsidRPr="00BD5CAC">
        <w:rPr>
          <w:rFonts w:ascii="Times New Roman" w:eastAsia="仿宋_GB2312" w:hAnsi="Times New Roman" w:cs="Times New Roman"/>
          <w:sz w:val="32"/>
          <w:szCs w:val="32"/>
        </w:rPr>
        <w:t>件</w:t>
      </w:r>
      <w:r w:rsidR="00973BFF" w:rsidRPr="00BD5CAC">
        <w:rPr>
          <w:rFonts w:ascii="Times New Roman" w:eastAsia="仿宋_GB2312" w:hAnsi="Times New Roman" w:cs="Times New Roman"/>
          <w:sz w:val="32"/>
          <w:szCs w:val="32"/>
        </w:rPr>
        <w:t>。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其中，</w:t>
      </w:r>
      <w:r w:rsidR="00181C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长春林区中级法院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人均受</w:t>
      </w:r>
      <w:r w:rsidR="00C22E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3.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53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件，人均结案</w:t>
      </w:r>
      <w:r w:rsidR="00C22E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="00181C0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件；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白石山林区基层法院人均受案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18.00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人均结案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 w:rsidR="00C22E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.40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件；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红石林区基层法院人均受案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34.29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人均结案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28.86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件；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临江林区基层法院人均受案</w:t>
      </w:r>
      <w:r w:rsidR="00C22E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7.9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件，人均结案</w:t>
      </w:r>
      <w:r w:rsidR="00C22E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6.6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="00DE1578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proofErr w:type="gramStart"/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抚</w:t>
      </w:r>
      <w:proofErr w:type="gramEnd"/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松林区基层法院人均受案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12.36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件，人均结案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11.36</w:t>
      </w:r>
      <w:r w:rsidR="00C22E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件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江源林区基层法院人均受案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8.57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,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人均结案</w:t>
      </w:r>
      <w:r w:rsidR="00BD5C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7.00</w:t>
      </w:r>
      <w:r w:rsidR="00452B6E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</w:t>
      </w:r>
      <w:r w:rsidR="00CF7360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C8378C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见下图</w:t>
      </w:r>
      <w:r w:rsidR="00D81EA3" w:rsidRPr="00C22E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8217CB" w:rsidRPr="00873D89" w:rsidRDefault="00CF7360" w:rsidP="00633D25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r w:rsidRPr="00873D89">
        <w:rPr>
          <w:rFonts w:ascii="Times New Roman" w:eastAsia="仿宋_GB2312" w:hAnsi="Times New Roman" w:cs="Times New Roman"/>
          <w:b/>
          <w:sz w:val="28"/>
          <w:szCs w:val="32"/>
        </w:rPr>
        <w:lastRenderedPageBreak/>
        <w:t>两级法院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2022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年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1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月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1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日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-6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月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13</w:t>
      </w:r>
      <w:r w:rsidR="00641D05" w:rsidRPr="00BD5CAC">
        <w:rPr>
          <w:rFonts w:ascii="Times New Roman" w:eastAsia="仿宋_GB2312" w:hAnsi="Times New Roman" w:cs="Times New Roman"/>
          <w:b/>
          <w:sz w:val="28"/>
          <w:szCs w:val="32"/>
        </w:rPr>
        <w:t>日</w:t>
      </w:r>
      <w:r w:rsidR="008217CB" w:rsidRPr="00873D89">
        <w:rPr>
          <w:rFonts w:ascii="Times New Roman" w:eastAsia="仿宋_GB2312" w:hAnsi="Times New Roman" w:cs="Times New Roman"/>
          <w:b/>
          <w:sz w:val="28"/>
          <w:szCs w:val="32"/>
        </w:rPr>
        <w:t>人均受理、审结案件情况</w:t>
      </w:r>
    </w:p>
    <w:p w:rsidR="00C279AA" w:rsidRDefault="00C85004" w:rsidP="00AE5A75">
      <w:pPr>
        <w:jc w:val="center"/>
        <w:rPr>
          <w:rFonts w:ascii="仿宋" w:eastAsia="仿宋" w:hAnsi="仿宋"/>
          <w:color w:val="000000"/>
          <w:sz w:val="32"/>
          <w:szCs w:val="32"/>
        </w:rPr>
      </w:pPr>
      <w:r w:rsidRPr="00873D89">
        <w:rPr>
          <w:rFonts w:ascii="仿宋" w:eastAsia="仿宋" w:hAnsi="仿宋"/>
          <w:noProof/>
          <w:color w:val="00B050"/>
          <w:sz w:val="32"/>
          <w:szCs w:val="32"/>
          <w:shd w:val="clear" w:color="auto" w:fill="00B050"/>
        </w:rPr>
        <w:drawing>
          <wp:inline distT="0" distB="0" distL="0" distR="0" wp14:anchorId="504A5B69" wp14:editId="4FA19F70">
            <wp:extent cx="5465135" cy="3487479"/>
            <wp:effectExtent l="0" t="0" r="2540" b="0"/>
            <wp:docPr id="29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79AA" w:rsidRPr="00730DAD" w:rsidRDefault="000E3DD8" w:rsidP="002F4669">
      <w:pPr>
        <w:spacing w:line="580" w:lineRule="exact"/>
        <w:ind w:left="645"/>
        <w:rPr>
          <w:rFonts w:ascii="Times New Roman" w:eastAsia="楷体" w:hAnsi="Times New Roman" w:cs="Times New Roman"/>
          <w:sz w:val="32"/>
          <w:szCs w:val="32"/>
        </w:rPr>
      </w:pPr>
      <w:r w:rsidRPr="00730DAD">
        <w:rPr>
          <w:rFonts w:ascii="Times New Roman" w:eastAsia="楷体" w:hAnsi="Times New Roman" w:cs="Times New Roman"/>
          <w:sz w:val="32"/>
          <w:szCs w:val="32"/>
        </w:rPr>
        <w:t>（二）</w:t>
      </w:r>
      <w:r w:rsidR="00C279AA" w:rsidRPr="00730DAD">
        <w:rPr>
          <w:rFonts w:ascii="Times New Roman" w:eastAsia="楷体" w:hAnsi="Times New Roman" w:cs="Times New Roman"/>
          <w:sz w:val="32"/>
          <w:szCs w:val="32"/>
        </w:rPr>
        <w:t>审判效率情况</w:t>
      </w:r>
    </w:p>
    <w:p w:rsidR="00B6485A" w:rsidRDefault="00B6485A" w:rsidP="007E5ECF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740A2B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1.</w:t>
      </w:r>
      <w:r w:rsidRPr="00740A2B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结案率。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2022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年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月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日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-6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月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13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，长春林区两级法院结案率为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85.56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4.70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个百分点，高于全省法院均值（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7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3.8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9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）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11.67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个百分点。其中</w:t>
      </w:r>
      <w:r w:rsidR="000E3DD8" w:rsidRPr="00740A2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长春林区中级法院结案率</w:t>
      </w:r>
      <w:r w:rsidR="005B4668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75.00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14.13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个百分点；白石山林区基层法院结案率为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91.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11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3.05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个百分点；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红石林区基层法院结案率为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8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4.17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，</w:t>
      </w:r>
      <w:r w:rsidR="009A24F7" w:rsidRPr="00740A2B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1.19</w:t>
      </w:r>
      <w:r w:rsidR="009A24F7" w:rsidRPr="00740A2B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；临江林区基层法院结案率</w:t>
      </w:r>
      <w:r w:rsidR="005B4668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83.54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1C1A26" w:rsidRPr="00740A2B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5.09</w:t>
      </w:r>
      <w:r w:rsidR="00F346D5" w:rsidRPr="00740A2B">
        <w:rPr>
          <w:rFonts w:ascii="Times New Roman" w:eastAsia="仿宋_GB2312" w:hAnsi="Times New Roman" w:cs="Times New Roman"/>
          <w:sz w:val="32"/>
          <w:szCs w:val="32"/>
        </w:rPr>
        <w:t>个百分点；</w:t>
      </w:r>
      <w:proofErr w:type="gramStart"/>
      <w:r w:rsidR="003D666F" w:rsidRPr="00740A2B">
        <w:rPr>
          <w:rFonts w:ascii="Times New Roman" w:eastAsia="仿宋_GB2312" w:hAnsi="Times New Roman" w:cs="Times New Roman"/>
          <w:sz w:val="32"/>
          <w:szCs w:val="32"/>
        </w:rPr>
        <w:t>抚</w:t>
      </w:r>
      <w:proofErr w:type="gramEnd"/>
      <w:r w:rsidR="003D666F" w:rsidRPr="00740A2B">
        <w:rPr>
          <w:rFonts w:ascii="Times New Roman" w:eastAsia="仿宋_GB2312" w:hAnsi="Times New Roman" w:cs="Times New Roman"/>
          <w:sz w:val="32"/>
          <w:szCs w:val="32"/>
        </w:rPr>
        <w:t>松林区基层法院结案率为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91.91</w:t>
      </w:r>
      <w:r w:rsidR="003D666F"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="003D666F" w:rsidRPr="00740A2B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上升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5.01</w:t>
      </w:r>
      <w:r w:rsidR="003D666F" w:rsidRPr="00740A2B">
        <w:rPr>
          <w:rFonts w:ascii="Times New Roman" w:eastAsia="仿宋_GB2312" w:hAnsi="Times New Roman" w:cs="Times New Roman"/>
          <w:sz w:val="32"/>
          <w:szCs w:val="32"/>
        </w:rPr>
        <w:t>个百分点；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江源林区基层法院结案率为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81.67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%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407715" w:rsidRPr="00740A2B">
        <w:rPr>
          <w:rFonts w:ascii="Times New Roman" w:eastAsia="仿宋_GB2312" w:hAnsi="Times New Roman" w:cs="Times New Roman"/>
          <w:sz w:val="32"/>
          <w:szCs w:val="32"/>
        </w:rPr>
        <w:t>12.25</w:t>
      </w:r>
      <w:r w:rsidRPr="00740A2B">
        <w:rPr>
          <w:rFonts w:ascii="Times New Roman" w:eastAsia="仿宋_GB2312" w:hAnsi="Times New Roman" w:cs="Times New Roman"/>
          <w:sz w:val="32"/>
          <w:szCs w:val="32"/>
        </w:rPr>
        <w:t>个百分点。见下图。</w:t>
      </w:r>
    </w:p>
    <w:p w:rsidR="00B4192A" w:rsidRPr="00BD5CAC" w:rsidRDefault="00B4192A" w:rsidP="00B4192A">
      <w:pPr>
        <w:pStyle w:val="a5"/>
        <w:keepNext/>
        <w:jc w:val="center"/>
        <w:rPr>
          <w:rFonts w:ascii="Times New Roman" w:eastAsia="仿宋_GB2312" w:hAnsi="Times New Roman" w:cs="Times New Roman"/>
          <w:sz w:val="18"/>
        </w:rPr>
      </w:pPr>
      <w:r>
        <w:rPr>
          <w:rFonts w:ascii="Times New Roman" w:eastAsia="仿宋_GB2312" w:hAnsi="Times New Roman" w:cs="Times New Roman" w:hint="eastAsia"/>
          <w:b/>
          <w:sz w:val="28"/>
          <w:szCs w:val="32"/>
        </w:rPr>
        <w:lastRenderedPageBreak/>
        <w:t>两级法院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2022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-6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13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日结案率</w:t>
      </w:r>
      <w:r w:rsidRPr="00BD5CAC">
        <w:rPr>
          <w:rFonts w:ascii="Times New Roman" w:eastAsia="仿宋_GB2312" w:hAnsi="Times New Roman" w:cs="Times New Roman"/>
          <w:b/>
          <w:sz w:val="28"/>
          <w:szCs w:val="32"/>
        </w:rPr>
        <w:t>情况</w:t>
      </w:r>
    </w:p>
    <w:p w:rsidR="00B6485A" w:rsidRDefault="00B6485A" w:rsidP="00AE5A75">
      <w:pPr>
        <w:jc w:val="center"/>
        <w:rPr>
          <w:rFonts w:ascii="仿宋" w:eastAsia="仿宋" w:hAnsi="仿宋"/>
          <w:b/>
          <w:sz w:val="32"/>
          <w:szCs w:val="32"/>
        </w:rPr>
      </w:pPr>
      <w:r w:rsidRPr="004E3681">
        <w:rPr>
          <w:rFonts w:ascii="仿宋" w:eastAsia="仿宋" w:hAnsi="仿宋"/>
          <w:noProof/>
          <w:color w:val="FBD4B4" w:themeColor="accent6" w:themeTint="66"/>
          <w:sz w:val="32"/>
          <w:szCs w:val="32"/>
          <w:shd w:val="clear" w:color="auto" w:fill="0070C0"/>
        </w:rPr>
        <w:drawing>
          <wp:inline distT="0" distB="0" distL="0" distR="0" wp14:anchorId="50851CFE" wp14:editId="1DB616A4">
            <wp:extent cx="5457825" cy="2733675"/>
            <wp:effectExtent l="0" t="0" r="0" b="0"/>
            <wp:docPr id="27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34CF" w:rsidRPr="00F93E78" w:rsidRDefault="00B6485A" w:rsidP="00E0627F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F93E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="00C279AA" w:rsidRPr="00F93E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="003D0920" w:rsidRPr="00F93E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诉讼案件法定审限内结案率</w:t>
      </w:r>
      <w:r w:rsidR="00C279AA" w:rsidRPr="00F93E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。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1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1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日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-6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13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3DD8" w:rsidRPr="00F93E78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79AA" w:rsidRPr="00F93E78">
        <w:rPr>
          <w:rFonts w:ascii="Times New Roman" w:eastAsia="仿宋_GB2312" w:hAnsi="Times New Roman" w:cs="Times New Roman"/>
          <w:sz w:val="32"/>
          <w:szCs w:val="32"/>
        </w:rPr>
        <w:t>长春林区两级法院</w:t>
      </w:r>
      <w:r w:rsidR="00E0032B" w:rsidRPr="00F93E78">
        <w:rPr>
          <w:rFonts w:ascii="Times New Roman" w:eastAsia="仿宋_GB2312" w:hAnsi="Times New Roman" w:cs="Times New Roman"/>
          <w:sz w:val="32"/>
          <w:szCs w:val="32"/>
        </w:rPr>
        <w:t>诉讼案件法定审限内结案率</w:t>
      </w:r>
      <w:r w:rsidR="00C279AA" w:rsidRPr="00F93E78">
        <w:rPr>
          <w:rFonts w:ascii="Times New Roman" w:eastAsia="仿宋_GB2312" w:hAnsi="Times New Roman" w:cs="Times New Roman"/>
          <w:sz w:val="32"/>
          <w:szCs w:val="32"/>
        </w:rPr>
        <w:t>为</w:t>
      </w:r>
      <w:r w:rsidR="00D5073F" w:rsidRPr="00F93E78">
        <w:rPr>
          <w:rFonts w:ascii="Times New Roman" w:eastAsia="仿宋_GB2312" w:hAnsi="Times New Roman" w:cs="Times New Roman"/>
          <w:sz w:val="32"/>
          <w:szCs w:val="32"/>
        </w:rPr>
        <w:t>99.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79</w:t>
      </w:r>
      <w:r w:rsidR="00C279AA" w:rsidRPr="00F93E78">
        <w:rPr>
          <w:rFonts w:ascii="Times New Roman" w:eastAsia="仿宋_GB2312" w:hAnsi="Times New Roman" w:cs="Times New Roman"/>
          <w:sz w:val="32"/>
          <w:szCs w:val="32"/>
        </w:rPr>
        <w:t>%</w:t>
      </w:r>
      <w:r w:rsidR="00D5073F" w:rsidRPr="00F93E78">
        <w:rPr>
          <w:rFonts w:ascii="Times New Roman" w:eastAsia="仿宋_GB2312" w:hAnsi="Times New Roman" w:cs="Times New Roman"/>
          <w:sz w:val="32"/>
          <w:szCs w:val="32"/>
        </w:rPr>
        <w:t>，长春林区中级法院诉讼案件法定审限内结案率为</w:t>
      </w:r>
      <w:r w:rsidR="00F93E78" w:rsidRPr="00F93E78">
        <w:rPr>
          <w:rFonts w:ascii="Times New Roman" w:eastAsia="仿宋_GB2312" w:hAnsi="Times New Roman" w:cs="Times New Roman"/>
          <w:sz w:val="32"/>
          <w:szCs w:val="32"/>
        </w:rPr>
        <w:t>97.56</w:t>
      </w:r>
      <w:r w:rsidR="00D5073F" w:rsidRPr="00F93E78">
        <w:rPr>
          <w:rFonts w:ascii="Times New Roman" w:eastAsia="仿宋_GB2312" w:hAnsi="Times New Roman" w:cs="Times New Roman"/>
          <w:sz w:val="32"/>
          <w:szCs w:val="32"/>
        </w:rPr>
        <w:t>%</w:t>
      </w:r>
      <w:r w:rsidR="00D5073F" w:rsidRPr="00F93E78">
        <w:rPr>
          <w:rFonts w:ascii="Times New Roman" w:eastAsia="仿宋_GB2312" w:hAnsi="Times New Roman" w:cs="Times New Roman"/>
          <w:sz w:val="32"/>
          <w:szCs w:val="32"/>
        </w:rPr>
        <w:t>，各林区基层法院诉讼案件法定审限内结案率均为</w:t>
      </w:r>
      <w:r w:rsidR="00D5073F" w:rsidRPr="00F93E78">
        <w:rPr>
          <w:rFonts w:ascii="Times New Roman" w:eastAsia="仿宋_GB2312" w:hAnsi="Times New Roman" w:cs="Times New Roman"/>
          <w:sz w:val="32"/>
          <w:szCs w:val="32"/>
        </w:rPr>
        <w:t>100.00%</w:t>
      </w:r>
      <w:r w:rsidR="00714C6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44BDE" w:rsidRPr="00F93E78" w:rsidRDefault="00147D4F" w:rsidP="00E0627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3E7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3.</w:t>
      </w:r>
      <w:r w:rsidR="00B51EE8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长期</w:t>
      </w:r>
      <w:r w:rsidR="00471973" w:rsidRPr="00F93E7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未结</w:t>
      </w:r>
      <w:r w:rsidR="00B51EE8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诉讼</w:t>
      </w:r>
      <w:r w:rsidRPr="00F93E7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案件</w:t>
      </w:r>
      <w:r w:rsidR="00B51EE8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占比</w:t>
      </w:r>
      <w:r w:rsidR="00471973" w:rsidRPr="00F93E7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情况</w:t>
      </w:r>
      <w:r w:rsidRPr="00F93E78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。</w:t>
      </w:r>
      <w:r w:rsidR="00F93E7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截至</w:t>
      </w:r>
      <w:r w:rsidR="00F93E7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="00471973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F93E7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13</w:t>
      </w:r>
      <w:r w:rsidR="00471973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3477E1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长春林区两级法院</w:t>
      </w:r>
      <w:r w:rsidR="00F93E7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="00F93E7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714C6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="00F93E7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714C6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</w:t>
      </w:r>
      <w:r w:rsidR="00F93E7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日前立案的旧存未结案件已清零。</w:t>
      </w:r>
    </w:p>
    <w:p w:rsidR="00664CB0" w:rsidRPr="00F93E78" w:rsidRDefault="00664CB0" w:rsidP="00E0627F">
      <w:pPr>
        <w:spacing w:line="580" w:lineRule="exact"/>
        <w:ind w:firstLine="646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3E78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="00A54BE0" w:rsidRPr="00F93E78">
        <w:rPr>
          <w:rFonts w:ascii="Times New Roman" w:eastAsia="仿宋_GB2312" w:hAnsi="Times New Roman" w:cs="Times New Roman"/>
          <w:b/>
          <w:sz w:val="32"/>
          <w:szCs w:val="32"/>
        </w:rPr>
        <w:t>一审案件</w:t>
      </w:r>
      <w:r w:rsidRPr="00F93E78">
        <w:rPr>
          <w:rFonts w:ascii="Times New Roman" w:eastAsia="仿宋_GB2312" w:hAnsi="Times New Roman" w:cs="Times New Roman"/>
          <w:b/>
          <w:sz w:val="32"/>
          <w:szCs w:val="32"/>
        </w:rPr>
        <w:t>简易程序适用率。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1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1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日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-6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13</w:t>
      </w:r>
      <w:r w:rsidR="00F642EF" w:rsidRPr="00F93E78">
        <w:rPr>
          <w:rFonts w:ascii="Times New Roman" w:eastAsia="仿宋_GB2312" w:hAnsi="Times New Roman" w:cs="Times New Roman"/>
          <w:sz w:val="32"/>
          <w:szCs w:val="32"/>
        </w:rPr>
        <w:t>日</w:t>
      </w:r>
      <w:r w:rsidR="002A1291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长春林区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两级法院一审案件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简易程序适用率为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89.78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5.84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个百分点，比全省均值（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91.20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581F58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低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1.42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个百分点。其中，民事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一审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案件简易程序适用率为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91.57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4.66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个百分点；刑事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一审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案件简易程序适用率</w:t>
      </w:r>
      <w:r w:rsidR="005B466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70.00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581F5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23.88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个百分点。五个基层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法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院中，白石山林区基层法院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一审案件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简易程序适用率为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94.12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1.39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个百分点；红石林区基层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法院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一审案件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简易程序适用率为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85.27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214358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7.81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个百分点；</w:t>
      </w:r>
      <w:r w:rsidRPr="00F93E78">
        <w:rPr>
          <w:rFonts w:ascii="Times New Roman" w:eastAsia="仿宋_GB2312" w:hAnsi="Times New Roman" w:cs="Times New Roman"/>
          <w:sz w:val="32"/>
          <w:szCs w:val="32"/>
        </w:rPr>
        <w:t>临江林区基层法院</w:t>
      </w:r>
      <w:r w:rsidR="00A54BE0" w:rsidRPr="00F93E78">
        <w:rPr>
          <w:rFonts w:ascii="Times New Roman" w:eastAsia="仿宋_GB2312" w:hAnsi="Times New Roman" w:cs="Times New Roman"/>
          <w:sz w:val="32"/>
          <w:szCs w:val="32"/>
        </w:rPr>
        <w:t>一审案件</w:t>
      </w:r>
      <w:r w:rsidRPr="00F93E78">
        <w:rPr>
          <w:rFonts w:ascii="Times New Roman" w:eastAsia="仿宋_GB2312" w:hAnsi="Times New Roman" w:cs="Times New Roman"/>
          <w:sz w:val="32"/>
          <w:szCs w:val="32"/>
        </w:rPr>
        <w:t>简易程序适用率为</w:t>
      </w:r>
      <w:r w:rsidR="009F4B39">
        <w:rPr>
          <w:rFonts w:ascii="Times New Roman" w:eastAsia="仿宋_GB2312" w:hAnsi="Times New Roman" w:cs="Times New Roman" w:hint="eastAsia"/>
          <w:sz w:val="32"/>
          <w:szCs w:val="32"/>
        </w:rPr>
        <w:t>93.75</w:t>
      </w:r>
      <w:r w:rsidRPr="00F93E78">
        <w:rPr>
          <w:rFonts w:ascii="Times New Roman" w:eastAsia="仿宋_GB2312" w:hAnsi="Times New Roman" w:cs="Times New Roman"/>
          <w:sz w:val="32"/>
          <w:szCs w:val="32"/>
        </w:rPr>
        <w:t>%</w:t>
      </w:r>
      <w:r w:rsidRPr="00F93E78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4.12</w:t>
      </w:r>
      <w:r w:rsidRPr="00F93E78">
        <w:rPr>
          <w:rFonts w:ascii="Times New Roman" w:eastAsia="仿宋_GB2312" w:hAnsi="Times New Roman" w:cs="Times New Roman"/>
          <w:sz w:val="32"/>
          <w:szCs w:val="32"/>
        </w:rPr>
        <w:t>个百分点；</w:t>
      </w:r>
      <w:proofErr w:type="gramStart"/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抚</w:t>
      </w:r>
      <w:proofErr w:type="gramEnd"/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松林区基层法院一审案件简易程序适用率为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91.46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816185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5.81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个百分点；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江源林区基层法院</w:t>
      </w:r>
      <w:r w:rsidR="00A54BE0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一审案件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简易程序适用率为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91.18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，同比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9F4B3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5.90</w:t>
      </w:r>
      <w:r w:rsidR="00022F3A"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个</w:t>
      </w:r>
      <w:r w:rsidRPr="00F93E78">
        <w:rPr>
          <w:rFonts w:ascii="Times New Roman" w:eastAsia="仿宋_GB2312" w:hAnsi="Times New Roman" w:cs="Times New Roman"/>
          <w:color w:val="000000"/>
          <w:sz w:val="32"/>
          <w:szCs w:val="32"/>
        </w:rPr>
        <w:t>百分点。见下图。</w:t>
      </w:r>
    </w:p>
    <w:p w:rsidR="00664CB0" w:rsidRPr="009F4B39" w:rsidRDefault="002A1291" w:rsidP="00633D25">
      <w:pPr>
        <w:pStyle w:val="a5"/>
        <w:keepNext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两级法院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664CB0" w:rsidRPr="009F4B39">
        <w:rPr>
          <w:rFonts w:ascii="Times New Roman" w:eastAsia="仿宋_GB2312" w:hAnsi="Times New Roman" w:cs="Times New Roman"/>
          <w:b/>
          <w:sz w:val="28"/>
          <w:szCs w:val="28"/>
        </w:rPr>
        <w:t>各类型案件简易程序适用率</w:t>
      </w:r>
      <w:r w:rsidR="002D06F5" w:rsidRPr="009F4B39">
        <w:rPr>
          <w:rFonts w:ascii="Times New Roman" w:eastAsia="仿宋_GB2312" w:hAnsi="Times New Roman" w:cs="Times New Roman"/>
          <w:b/>
          <w:sz w:val="28"/>
          <w:szCs w:val="28"/>
        </w:rPr>
        <w:t>情况</w:t>
      </w:r>
    </w:p>
    <w:p w:rsidR="00664CB0" w:rsidRDefault="00664CB0" w:rsidP="002D06F5">
      <w:pPr>
        <w:jc w:val="center"/>
        <w:rPr>
          <w:rFonts w:ascii="仿宋" w:eastAsia="仿宋" w:hAnsi="仿宋"/>
          <w:color w:val="000000"/>
          <w:sz w:val="32"/>
          <w:szCs w:val="32"/>
        </w:rPr>
      </w:pPr>
      <w:r w:rsidRPr="00B949E9">
        <w:rPr>
          <w:rFonts w:ascii="仿宋" w:eastAsia="仿宋" w:hAnsi="仿宋"/>
          <w:noProof/>
          <w:color w:val="000000"/>
          <w:sz w:val="32"/>
          <w:szCs w:val="32"/>
        </w:rPr>
        <w:drawing>
          <wp:inline distT="0" distB="0" distL="0" distR="0">
            <wp:extent cx="4848225" cy="2714625"/>
            <wp:effectExtent l="0" t="0" r="0" b="0"/>
            <wp:docPr id="31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4CB0" w:rsidRPr="009F4B39" w:rsidRDefault="00664CB0" w:rsidP="00633D25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="009F4B39"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714C61">
        <w:rPr>
          <w:rFonts w:ascii="Times New Roman" w:eastAsia="仿宋_GB2312" w:hAnsi="Times New Roman" w:cs="Times New Roman" w:hint="eastAsia"/>
          <w:b/>
          <w:sz w:val="28"/>
          <w:szCs w:val="28"/>
        </w:rPr>
        <w:t>一审案件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简易程序适用率</w:t>
      </w:r>
      <w:r w:rsidR="002D06F5" w:rsidRPr="009F4B39">
        <w:rPr>
          <w:rFonts w:ascii="Times New Roman" w:eastAsia="仿宋_GB2312" w:hAnsi="Times New Roman" w:cs="Times New Roman"/>
          <w:b/>
          <w:sz w:val="28"/>
          <w:szCs w:val="28"/>
        </w:rPr>
        <w:t>情况</w:t>
      </w:r>
    </w:p>
    <w:p w:rsidR="00664CB0" w:rsidRDefault="00664CB0" w:rsidP="00456108">
      <w:pPr>
        <w:jc w:val="center"/>
        <w:rPr>
          <w:rFonts w:ascii="仿宋" w:eastAsia="仿宋" w:hAnsi="仿宋"/>
          <w:color w:val="000000"/>
          <w:sz w:val="32"/>
          <w:szCs w:val="32"/>
        </w:rPr>
      </w:pPr>
      <w:r w:rsidRPr="00F2469B">
        <w:rPr>
          <w:rFonts w:ascii="仿宋" w:eastAsia="仿宋" w:hAnsi="仿宋"/>
          <w:noProof/>
          <w:color w:val="FFC000"/>
          <w:sz w:val="32"/>
          <w:szCs w:val="32"/>
        </w:rPr>
        <w:drawing>
          <wp:inline distT="0" distB="0" distL="0" distR="0">
            <wp:extent cx="5819775" cy="3314700"/>
            <wp:effectExtent l="0" t="0" r="0" b="0"/>
            <wp:docPr id="32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0999" w:rsidRDefault="00664CB0" w:rsidP="00E0627F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B83318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="0031461A" w:rsidRPr="00B8331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365079" w:rsidRPr="00B83318">
        <w:rPr>
          <w:rFonts w:ascii="Times New Roman" w:eastAsia="仿宋_GB2312" w:hAnsi="Times New Roman" w:cs="Times New Roman"/>
          <w:b/>
          <w:sz w:val="32"/>
          <w:szCs w:val="32"/>
        </w:rPr>
        <w:t>诉讼案件</w:t>
      </w:r>
      <w:r w:rsidR="0031461A" w:rsidRPr="00B83318">
        <w:rPr>
          <w:rFonts w:ascii="Times New Roman" w:eastAsia="仿宋_GB2312" w:hAnsi="Times New Roman" w:cs="Times New Roman"/>
          <w:b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b/>
          <w:sz w:val="32"/>
          <w:szCs w:val="32"/>
        </w:rPr>
        <w:t>办理</w:t>
      </w:r>
      <w:r w:rsidR="0031461A" w:rsidRPr="00B83318">
        <w:rPr>
          <w:rFonts w:ascii="Times New Roman" w:eastAsia="仿宋_GB2312" w:hAnsi="Times New Roman" w:cs="Times New Roman"/>
          <w:b/>
          <w:sz w:val="32"/>
          <w:szCs w:val="32"/>
        </w:rPr>
        <w:t>天数。</w:t>
      </w:r>
      <w:r w:rsidR="00372AC7" w:rsidRPr="00B83318">
        <w:rPr>
          <w:rFonts w:ascii="Times New Roman" w:eastAsia="仿宋_GB2312" w:hAnsi="Times New Roman" w:cs="Times New Roman"/>
          <w:sz w:val="32"/>
          <w:szCs w:val="32"/>
        </w:rPr>
        <w:t>202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2</w:t>
      </w:r>
      <w:r w:rsidR="00372AC7" w:rsidRPr="00B8331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1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月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1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日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-6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月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13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日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，长春林区两级法院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23.7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天，同比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增加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8.7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天，比全省均值</w:t>
      </w:r>
      <w:r w:rsidR="004A218F" w:rsidRPr="00B83318">
        <w:rPr>
          <w:rFonts w:ascii="Times New Roman" w:eastAsia="仿宋_GB2312" w:hAnsi="Times New Roman" w:cs="Times New Roman"/>
          <w:sz w:val="32"/>
          <w:szCs w:val="32"/>
        </w:rPr>
        <w:t>（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32.0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天）</w:t>
      </w:r>
      <w:r w:rsidR="007C1D02">
        <w:rPr>
          <w:rFonts w:ascii="Times New Roman" w:eastAsia="仿宋_GB2312" w:hAnsi="Times New Roman" w:cs="Times New Roman" w:hint="eastAsia"/>
          <w:sz w:val="32"/>
          <w:szCs w:val="32"/>
        </w:rPr>
        <w:t>少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8.3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天。其中</w:t>
      </w:r>
      <w:r w:rsidR="002A1291" w:rsidRPr="00B83318">
        <w:rPr>
          <w:rFonts w:ascii="Times New Roman" w:eastAsia="仿宋_GB2312" w:hAnsi="Times New Roman" w:cs="Times New Roman"/>
          <w:sz w:val="32"/>
          <w:szCs w:val="32"/>
        </w:rPr>
        <w:t>，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长春林区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中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级法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38.2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天，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增加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5.7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天；白石山林区基层法院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22.6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天，同比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增加</w:t>
      </w:r>
      <w:r w:rsidR="001723C4" w:rsidRPr="00B83318">
        <w:rPr>
          <w:rFonts w:ascii="Times New Roman" w:eastAsia="仿宋_GB2312" w:hAnsi="Times New Roman" w:cs="Times New Roman"/>
          <w:sz w:val="32"/>
          <w:szCs w:val="32"/>
        </w:rPr>
        <w:t>14.8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天；红石林区基层法院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22.9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天，</w:t>
      </w:r>
      <w:r w:rsidR="001A1C84" w:rsidRPr="00B83318">
        <w:rPr>
          <w:rFonts w:ascii="Times New Roman" w:eastAsia="仿宋_GB2312" w:hAnsi="Times New Roman" w:cs="Times New Roman"/>
          <w:sz w:val="32"/>
          <w:szCs w:val="32"/>
        </w:rPr>
        <w:t>同比增加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7.2</w:t>
      </w:r>
      <w:r w:rsidR="001A1C84" w:rsidRPr="00B83318">
        <w:rPr>
          <w:rFonts w:ascii="Times New Roman" w:eastAsia="仿宋_GB2312" w:hAnsi="Times New Roman" w:cs="Times New Roman"/>
          <w:sz w:val="32"/>
          <w:szCs w:val="32"/>
        </w:rPr>
        <w:t>天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；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临江林区基层法院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14</w:t>
      </w:r>
      <w:r w:rsidR="00456108" w:rsidRPr="00B83318">
        <w:rPr>
          <w:rFonts w:ascii="Times New Roman" w:eastAsia="仿宋_GB2312" w:hAnsi="Times New Roman" w:cs="Times New Roman"/>
          <w:sz w:val="32"/>
          <w:szCs w:val="32"/>
        </w:rPr>
        <w:t>.</w:t>
      </w:r>
      <w:r w:rsidR="001A1C84" w:rsidRPr="00B83318">
        <w:rPr>
          <w:rFonts w:ascii="Times New Roman" w:eastAsia="仿宋_GB2312" w:hAnsi="Times New Roman" w:cs="Times New Roman"/>
          <w:sz w:val="32"/>
          <w:szCs w:val="32"/>
        </w:rPr>
        <w:t>0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，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DF3325" w:rsidRPr="00B83318">
        <w:rPr>
          <w:rFonts w:ascii="Times New Roman" w:eastAsia="仿宋_GB2312" w:hAnsi="Times New Roman" w:cs="Times New Roman"/>
          <w:sz w:val="32"/>
          <w:szCs w:val="32"/>
        </w:rPr>
        <w:t>缩短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2.9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天；</w:t>
      </w:r>
      <w:proofErr w:type="gramStart"/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抚</w:t>
      </w:r>
      <w:proofErr w:type="gramEnd"/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松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林区基层法院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22.1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天</w:t>
      </w:r>
      <w:r w:rsidR="0069149A" w:rsidRPr="00B83318">
        <w:rPr>
          <w:rFonts w:ascii="Times New Roman" w:eastAsia="仿宋_GB2312" w:hAnsi="Times New Roman" w:cs="Times New Roman"/>
          <w:sz w:val="32"/>
          <w:szCs w:val="32"/>
        </w:rPr>
        <w:t>，</w:t>
      </w:r>
      <w:r w:rsidR="00DB65B3" w:rsidRPr="00B83318">
        <w:rPr>
          <w:rFonts w:ascii="Times New Roman" w:eastAsia="仿宋_GB2312" w:hAnsi="Times New Roman" w:cs="Times New Roman"/>
          <w:sz w:val="32"/>
          <w:szCs w:val="32"/>
        </w:rPr>
        <w:t>同比增加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9.3</w:t>
      </w:r>
      <w:r w:rsidR="00DB65B3" w:rsidRPr="00B83318">
        <w:rPr>
          <w:rFonts w:ascii="Times New Roman" w:eastAsia="仿宋_GB2312" w:hAnsi="Times New Roman" w:cs="Times New Roman"/>
          <w:sz w:val="32"/>
          <w:szCs w:val="32"/>
        </w:rPr>
        <w:t>天</w:t>
      </w:r>
      <w:r w:rsidR="00DF3325" w:rsidRPr="00B83318">
        <w:rPr>
          <w:rFonts w:ascii="Times New Roman" w:eastAsia="仿宋_GB2312" w:hAnsi="Times New Roman" w:cs="Times New Roman"/>
          <w:sz w:val="32"/>
          <w:szCs w:val="32"/>
        </w:rPr>
        <w:t>；江源林区基层法院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诉讼案件</w:t>
      </w:r>
      <w:r w:rsidR="00DF3325" w:rsidRPr="00B83318">
        <w:rPr>
          <w:rFonts w:ascii="Times New Roman" w:eastAsia="仿宋_GB2312" w:hAnsi="Times New Roman" w:cs="Times New Roman"/>
          <w:sz w:val="32"/>
          <w:szCs w:val="32"/>
        </w:rPr>
        <w:t>平均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办理</w:t>
      </w:r>
      <w:r w:rsidR="00DF3325" w:rsidRPr="00B83318">
        <w:rPr>
          <w:rFonts w:ascii="Times New Roman" w:eastAsia="仿宋_GB2312" w:hAnsi="Times New Roman" w:cs="Times New Roman"/>
          <w:sz w:val="32"/>
          <w:szCs w:val="32"/>
        </w:rPr>
        <w:t>天数为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25.3</w:t>
      </w:r>
      <w:r w:rsidR="00DF3325" w:rsidRPr="00B83318">
        <w:rPr>
          <w:rFonts w:ascii="Times New Roman" w:eastAsia="仿宋_GB2312" w:hAnsi="Times New Roman" w:cs="Times New Roman"/>
          <w:sz w:val="32"/>
          <w:szCs w:val="32"/>
        </w:rPr>
        <w:t>天，同比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增加</w:t>
      </w:r>
      <w:r w:rsidR="00B83318" w:rsidRPr="00B83318">
        <w:rPr>
          <w:rFonts w:ascii="Times New Roman" w:eastAsia="仿宋_GB2312" w:hAnsi="Times New Roman" w:cs="Times New Roman"/>
          <w:sz w:val="32"/>
          <w:szCs w:val="32"/>
        </w:rPr>
        <w:t>8.8</w:t>
      </w:r>
      <w:r w:rsidR="00DF3325" w:rsidRPr="00B83318">
        <w:rPr>
          <w:rFonts w:ascii="Times New Roman" w:eastAsia="仿宋_GB2312" w:hAnsi="Times New Roman" w:cs="Times New Roman"/>
          <w:sz w:val="32"/>
          <w:szCs w:val="32"/>
        </w:rPr>
        <w:t>天。</w:t>
      </w:r>
      <w:r w:rsidR="00C8378C" w:rsidRPr="00B83318">
        <w:rPr>
          <w:rFonts w:ascii="Times New Roman" w:eastAsia="仿宋_GB2312" w:hAnsi="Times New Roman" w:cs="Times New Roman"/>
          <w:sz w:val="32"/>
          <w:szCs w:val="32"/>
        </w:rPr>
        <w:t>见下图</w:t>
      </w:r>
      <w:r w:rsidR="0031461A" w:rsidRPr="00B8331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675FA" w:rsidRDefault="002675FA" w:rsidP="00E0627F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2675FA" w:rsidRPr="009F4B39" w:rsidRDefault="002675FA" w:rsidP="002675FA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诉讼案件平均办理天数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情况</w:t>
      </w:r>
    </w:p>
    <w:p w:rsidR="0069149A" w:rsidRDefault="00330999" w:rsidP="00AE5A7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391150" cy="3238500"/>
            <wp:effectExtent l="0" t="0" r="0" b="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627F" w:rsidRDefault="00E0627F" w:rsidP="006D5BDB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6D5BDB"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 w:rsidRPr="006D5BDB">
        <w:rPr>
          <w:rFonts w:ascii="Times New Roman" w:eastAsia="仿宋_GB2312" w:hAnsi="Times New Roman" w:cs="Times New Roman"/>
          <w:b/>
          <w:sz w:val="32"/>
          <w:szCs w:val="32"/>
        </w:rPr>
        <w:t>全口径案件诉</w:t>
      </w:r>
      <w:proofErr w:type="gramStart"/>
      <w:r w:rsidR="006D5BDB" w:rsidRPr="006D5BDB"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 w:rsidRPr="006D5BDB">
        <w:rPr>
          <w:rFonts w:ascii="Times New Roman" w:eastAsia="仿宋_GB2312" w:hAnsi="Times New Roman" w:cs="Times New Roman"/>
          <w:b/>
          <w:sz w:val="32"/>
          <w:szCs w:val="32"/>
        </w:rPr>
        <w:t>程比</w:t>
      </w:r>
      <w:proofErr w:type="gramEnd"/>
      <w:r w:rsidRPr="006D5BDB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全口径案件诉</w:t>
      </w:r>
      <w:proofErr w:type="gramStart"/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—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程比</w:t>
      </w:r>
      <w:proofErr w:type="gramEnd"/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表现形式为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：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N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1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1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-6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13</w:t>
      </w:r>
      <w:r w:rsidRPr="006D5BDB">
        <w:rPr>
          <w:rFonts w:ascii="Times New Roman" w:eastAsia="仿宋_GB2312" w:hAnsi="Times New Roman" w:cs="Times New Roman"/>
          <w:sz w:val="32"/>
          <w:szCs w:val="32"/>
        </w:rPr>
        <w:t>日，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两级法院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N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值为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1.71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，各林区基层法院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N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值由低到高分别为</w:t>
      </w:r>
      <w:r w:rsidR="002675F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红石林区基层法院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1.44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，江源林区基层法院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1.44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，白石山林区基层法院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1.59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，抚松林区基层法院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1.79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，临江林区基层法院</w:t>
      </w:r>
      <w:r w:rsidR="006D5BDB" w:rsidRPr="006D5BDB">
        <w:rPr>
          <w:rFonts w:ascii="Times New Roman" w:eastAsia="仿宋_GB2312" w:hAnsi="Times New Roman" w:cs="Times New Roman"/>
          <w:sz w:val="32"/>
          <w:szCs w:val="32"/>
        </w:rPr>
        <w:t>1.91</w:t>
      </w:r>
      <w:r w:rsidR="006D5BDB">
        <w:rPr>
          <w:rFonts w:ascii="Times New Roman" w:eastAsia="仿宋_GB2312" w:hAnsi="Times New Roman" w:cs="Times New Roman" w:hint="eastAsia"/>
          <w:sz w:val="32"/>
          <w:szCs w:val="32"/>
        </w:rPr>
        <w:t>，长春林区中级法院无一审案件。</w:t>
      </w:r>
      <w:r w:rsidR="00714C61" w:rsidRPr="00B83318">
        <w:rPr>
          <w:rFonts w:ascii="Times New Roman" w:eastAsia="仿宋_GB2312" w:hAnsi="Times New Roman" w:cs="Times New Roman"/>
          <w:sz w:val="32"/>
          <w:szCs w:val="32"/>
        </w:rPr>
        <w:t>见下图。</w:t>
      </w:r>
    </w:p>
    <w:p w:rsidR="002675FA" w:rsidRPr="002675FA" w:rsidRDefault="002675FA" w:rsidP="002675FA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全口径诉</w:t>
      </w:r>
      <w:proofErr w:type="gramStart"/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—程比</w:t>
      </w:r>
      <w:proofErr w:type="gramEnd"/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N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值</w:t>
      </w:r>
    </w:p>
    <w:p w:rsidR="00E0627F" w:rsidRPr="00E0627F" w:rsidRDefault="006D5BDB" w:rsidP="00E062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7350B9D" wp14:editId="490B875C">
            <wp:extent cx="5486400" cy="254317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568E" w:rsidRPr="00730DAD" w:rsidRDefault="0057792A" w:rsidP="00730DAD">
      <w:pPr>
        <w:ind w:firstLineChars="196" w:firstLine="627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730DAD">
        <w:rPr>
          <w:rFonts w:ascii="Times New Roman" w:eastAsia="楷体" w:hAnsi="Times New Roman" w:cs="Times New Roman"/>
          <w:color w:val="000000"/>
          <w:sz w:val="32"/>
          <w:szCs w:val="32"/>
        </w:rPr>
        <w:t>（三）</w:t>
      </w:r>
      <w:r w:rsidR="00A16775" w:rsidRPr="00730DAD">
        <w:rPr>
          <w:rFonts w:ascii="Times New Roman" w:eastAsia="楷体" w:hAnsi="Times New Roman" w:cs="Times New Roman"/>
          <w:color w:val="000000"/>
          <w:sz w:val="32"/>
          <w:szCs w:val="32"/>
        </w:rPr>
        <w:t>审判质量</w:t>
      </w:r>
      <w:r w:rsidR="00AE1A70" w:rsidRPr="00730DAD">
        <w:rPr>
          <w:rFonts w:ascii="Times New Roman" w:eastAsia="楷体" w:hAnsi="Times New Roman" w:cs="Times New Roman"/>
          <w:color w:val="000000"/>
          <w:sz w:val="32"/>
          <w:szCs w:val="32"/>
        </w:rPr>
        <w:t>效果</w:t>
      </w:r>
      <w:r w:rsidR="00A16775" w:rsidRPr="00730DAD">
        <w:rPr>
          <w:rFonts w:ascii="Times New Roman" w:eastAsia="楷体" w:hAnsi="Times New Roman" w:cs="Times New Roman"/>
          <w:color w:val="000000"/>
          <w:sz w:val="32"/>
          <w:szCs w:val="32"/>
        </w:rPr>
        <w:t>情况</w:t>
      </w:r>
    </w:p>
    <w:p w:rsidR="00A16775" w:rsidRDefault="00E96512" w:rsidP="00201BBE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76217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1.</w:t>
      </w:r>
      <w:r w:rsidR="00A16775" w:rsidRPr="0076217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一审案件服判息诉</w:t>
      </w:r>
      <w:r w:rsidR="00AE1A70" w:rsidRPr="0076217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率</w:t>
      </w:r>
      <w:r w:rsidR="00A16775" w:rsidRPr="0076217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。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2022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年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1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月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1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日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-6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月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13</w:t>
      </w:r>
      <w:r w:rsidR="00E0627F" w:rsidRPr="00762171">
        <w:rPr>
          <w:rFonts w:ascii="Times New Roman" w:eastAsia="仿宋_GB2312" w:hAnsi="Times New Roman" w:cs="Times New Roman"/>
          <w:sz w:val="32"/>
          <w:szCs w:val="32"/>
        </w:rPr>
        <w:t>日</w:t>
      </w:r>
      <w:r w:rsidR="0027695E" w:rsidRPr="00762171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长春林区两级法院一审案件服判息诉率为</w:t>
      </w:r>
      <w:r w:rsidR="001A3CAF">
        <w:rPr>
          <w:rFonts w:ascii="Times New Roman" w:eastAsia="仿宋_GB2312" w:hAnsi="Times New Roman" w:cs="Times New Roman" w:hint="eastAsia"/>
          <w:sz w:val="32"/>
          <w:szCs w:val="32"/>
        </w:rPr>
        <w:t>87.29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1A3C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1A3CAF">
        <w:rPr>
          <w:rFonts w:ascii="Times New Roman" w:eastAsia="仿宋_GB2312" w:hAnsi="Times New Roman" w:cs="Times New Roman" w:hint="eastAsia"/>
          <w:sz w:val="32"/>
          <w:szCs w:val="32"/>
        </w:rPr>
        <w:t>7.65</w:t>
      </w:r>
      <w:r w:rsidR="00D52406" w:rsidRPr="00762171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，比全省均值（</w:t>
      </w:r>
      <w:r w:rsidR="001A3CAF">
        <w:rPr>
          <w:rFonts w:ascii="Times New Roman" w:eastAsia="仿宋_GB2312" w:hAnsi="Times New Roman" w:cs="Times New Roman" w:hint="eastAsia"/>
          <w:sz w:val="32"/>
          <w:szCs w:val="32"/>
        </w:rPr>
        <w:t>87.04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）高</w:t>
      </w:r>
      <w:r w:rsidR="001A3CAF">
        <w:rPr>
          <w:rFonts w:ascii="Times New Roman" w:eastAsia="仿宋_GB2312" w:hAnsi="Times New Roman" w:cs="Times New Roman" w:hint="eastAsia"/>
          <w:sz w:val="32"/>
          <w:szCs w:val="32"/>
        </w:rPr>
        <w:t>0.25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个百分点。</w:t>
      </w:r>
      <w:r w:rsidR="00F65C65" w:rsidRPr="00762171">
        <w:rPr>
          <w:rFonts w:ascii="Times New Roman" w:eastAsia="仿宋_GB2312" w:hAnsi="Times New Roman" w:cs="Times New Roman"/>
          <w:sz w:val="32"/>
          <w:szCs w:val="32"/>
        </w:rPr>
        <w:t>其中，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白石山林区基层法院一审案件服判息诉率为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86.27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4414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9.23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个百分点；红石林区基层法院一审案件服判息诉率为</w:t>
      </w:r>
      <w:r w:rsidR="004414E0">
        <w:rPr>
          <w:rFonts w:ascii="Times New Roman" w:eastAsia="仿宋_GB2312" w:hAnsi="Times New Roman" w:cs="Times New Roman"/>
          <w:sz w:val="32"/>
          <w:szCs w:val="32"/>
        </w:rPr>
        <w:t>9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2.25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5.62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个百分点；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临江林区基层法院一审案件服判息诉率为</w:t>
      </w:r>
      <w:r w:rsidR="0062081B" w:rsidRPr="00762171">
        <w:rPr>
          <w:rFonts w:ascii="Times New Roman" w:eastAsia="仿宋_GB2312" w:hAnsi="Times New Roman" w:cs="Times New Roman"/>
          <w:sz w:val="32"/>
          <w:szCs w:val="32"/>
        </w:rPr>
        <w:t>9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4414E0">
        <w:rPr>
          <w:rFonts w:ascii="Times New Roman" w:eastAsia="仿宋_GB2312" w:hAnsi="Times New Roman" w:cs="Times New Roman"/>
          <w:sz w:val="32"/>
          <w:szCs w:val="32"/>
        </w:rPr>
        <w:t>.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88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，</w:t>
      </w:r>
      <w:r w:rsidR="00B55440" w:rsidRPr="00762171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4414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上升</w:t>
      </w:r>
      <w:r w:rsidR="004414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1.13</w:t>
      </w:r>
      <w:r w:rsidR="00B55440" w:rsidRPr="00762171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；</w:t>
      </w:r>
      <w:proofErr w:type="gramStart"/>
      <w:r w:rsidR="00DF3325" w:rsidRPr="00762171">
        <w:rPr>
          <w:rFonts w:ascii="Times New Roman" w:eastAsia="仿宋_GB2312" w:hAnsi="Times New Roman" w:cs="Times New Roman"/>
          <w:sz w:val="32"/>
          <w:szCs w:val="32"/>
        </w:rPr>
        <w:t>抚</w:t>
      </w:r>
      <w:proofErr w:type="gramEnd"/>
      <w:r w:rsidR="00DF3325" w:rsidRPr="00762171">
        <w:rPr>
          <w:rFonts w:ascii="Times New Roman" w:eastAsia="仿宋_GB2312" w:hAnsi="Times New Roman" w:cs="Times New Roman"/>
          <w:sz w:val="32"/>
          <w:szCs w:val="32"/>
        </w:rPr>
        <w:t>松林区基层法院一审案件服判息诉率为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76.83</w:t>
      </w:r>
      <w:r w:rsidR="00DF3325"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="00DF3325" w:rsidRPr="00762171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4414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4414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15.90</w:t>
      </w:r>
      <w:r w:rsidR="00DF3325" w:rsidRPr="00762171">
        <w:rPr>
          <w:rFonts w:ascii="Times New Roman" w:eastAsia="仿宋_GB2312" w:hAnsi="Times New Roman" w:cs="Times New Roman"/>
          <w:sz w:val="32"/>
          <w:szCs w:val="32"/>
        </w:rPr>
        <w:t>个百分点；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江源林区基层法院一审案件服判息诉率为</w:t>
      </w:r>
      <w:r w:rsidR="00201BBE" w:rsidRPr="00762171">
        <w:rPr>
          <w:rFonts w:ascii="Times New Roman" w:eastAsia="仿宋_GB2312" w:hAnsi="Times New Roman" w:cs="Times New Roman"/>
          <w:sz w:val="32"/>
          <w:szCs w:val="32"/>
        </w:rPr>
        <w:t>88.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%</w:t>
      </w:r>
      <w:r w:rsidRPr="00762171">
        <w:rPr>
          <w:rFonts w:ascii="Times New Roman" w:eastAsia="仿宋_GB2312" w:hAnsi="Times New Roman" w:cs="Times New Roman"/>
          <w:sz w:val="32"/>
          <w:szCs w:val="32"/>
        </w:rPr>
        <w:t>，</w:t>
      </w:r>
      <w:r w:rsidR="00293EF8" w:rsidRPr="00762171">
        <w:rPr>
          <w:rFonts w:ascii="Times New Roman" w:eastAsia="仿宋_GB2312" w:hAnsi="Times New Roman" w:cs="Times New Roman"/>
          <w:sz w:val="32"/>
          <w:szCs w:val="32"/>
        </w:rPr>
        <w:t>同比</w:t>
      </w:r>
      <w:r w:rsidR="004575C0" w:rsidRPr="00762171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4414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4.47</w:t>
      </w:r>
      <w:r w:rsidR="00293EF8" w:rsidRPr="00762171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="004414E0">
        <w:rPr>
          <w:rFonts w:ascii="Times New Roman" w:eastAsia="仿宋_GB2312" w:hAnsi="Times New Roman" w:cs="Times New Roman" w:hint="eastAsia"/>
          <w:sz w:val="32"/>
          <w:szCs w:val="32"/>
        </w:rPr>
        <w:t>，长春林区中级法院无一审案件。</w:t>
      </w:r>
      <w:r w:rsidR="00C8378C" w:rsidRPr="00762171">
        <w:rPr>
          <w:rFonts w:ascii="Times New Roman" w:eastAsia="仿宋_GB2312" w:hAnsi="Times New Roman" w:cs="Times New Roman"/>
          <w:sz w:val="32"/>
          <w:szCs w:val="32"/>
        </w:rPr>
        <w:t>见下图</w:t>
      </w:r>
      <w:r w:rsidR="0027695E" w:rsidRPr="0076217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675FA" w:rsidRPr="002675FA" w:rsidRDefault="002675FA" w:rsidP="002675FA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一审案件服判息诉率情况</w:t>
      </w:r>
    </w:p>
    <w:p w:rsidR="00233ECA" w:rsidRDefault="00FF6E82" w:rsidP="00F324FE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201BBE">
        <w:rPr>
          <w:rFonts w:ascii="仿宋" w:eastAsia="仿宋" w:hAnsi="仿宋"/>
          <w:b/>
          <w:noProof/>
          <w:color w:val="000000"/>
          <w:sz w:val="32"/>
          <w:szCs w:val="32"/>
          <w:shd w:val="clear" w:color="auto" w:fill="0070C0"/>
        </w:rPr>
        <w:drawing>
          <wp:inline distT="0" distB="0" distL="0" distR="0" wp14:anchorId="08510082" wp14:editId="268D2B1C">
            <wp:extent cx="5857875" cy="2743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24FE" w:rsidRDefault="00F324FE" w:rsidP="000608F3">
      <w:pPr>
        <w:spacing w:line="360" w:lineRule="auto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9232D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2.</w:t>
      </w:r>
      <w:r w:rsidR="00126A7C" w:rsidRPr="009232D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生效</w:t>
      </w:r>
      <w:r w:rsidRPr="009232D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案件服判息诉率。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2022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年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1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月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1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日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-6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月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13</w:t>
      </w:r>
      <w:r w:rsidR="00E0627F" w:rsidRPr="009232DD">
        <w:rPr>
          <w:rFonts w:ascii="Times New Roman" w:eastAsia="仿宋_GB2312" w:hAnsi="Times New Roman" w:cs="Times New Roman"/>
          <w:sz w:val="32"/>
          <w:szCs w:val="32"/>
        </w:rPr>
        <w:t>日</w:t>
      </w:r>
      <w:r w:rsidR="00E0627F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长春林区两级法院</w:t>
      </w:r>
      <w:r w:rsidR="00126A7C" w:rsidRPr="009232DD">
        <w:rPr>
          <w:rFonts w:ascii="Times New Roman" w:eastAsia="仿宋_GB2312" w:hAnsi="Times New Roman" w:cs="Times New Roman"/>
          <w:sz w:val="32"/>
          <w:szCs w:val="32"/>
        </w:rPr>
        <w:t>生效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案件服判息诉率为</w:t>
      </w:r>
      <w:r w:rsidR="004033A4" w:rsidRPr="009232DD">
        <w:rPr>
          <w:rFonts w:ascii="Times New Roman" w:eastAsia="仿宋_GB2312" w:hAnsi="Times New Roman" w:cs="Times New Roman"/>
          <w:sz w:val="32"/>
          <w:szCs w:val="32"/>
        </w:rPr>
        <w:t>97.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30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347027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上升</w:t>
      </w:r>
      <w:r w:rsidR="00347027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0.56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个百分点，比全省均值（</w:t>
      </w:r>
      <w:r w:rsidR="00AE6CEC" w:rsidRPr="009232DD">
        <w:rPr>
          <w:rFonts w:ascii="Times New Roman" w:eastAsia="仿宋_GB2312" w:hAnsi="Times New Roman" w:cs="Times New Roman"/>
          <w:sz w:val="32"/>
          <w:szCs w:val="32"/>
        </w:rPr>
        <w:t>97.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36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）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低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0.06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个百分点。其中，长春林区中级法院</w:t>
      </w:r>
      <w:r w:rsidR="00126A7C" w:rsidRPr="009232DD">
        <w:rPr>
          <w:rFonts w:ascii="Times New Roman" w:eastAsia="仿宋_GB2312" w:hAnsi="Times New Roman" w:cs="Times New Roman"/>
          <w:sz w:val="32"/>
          <w:szCs w:val="32"/>
        </w:rPr>
        <w:t>生效案件服判息诉率为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75.61</w:t>
      </w:r>
      <w:r w:rsidR="00126A7C"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，同比上升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34.23</w:t>
      </w:r>
      <w:r w:rsidR="00126A7C" w:rsidRPr="009232DD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；白石山林区基层法院</w:t>
      </w:r>
      <w:r w:rsidR="00051AD1" w:rsidRPr="009232DD">
        <w:rPr>
          <w:rFonts w:ascii="Times New Roman" w:eastAsia="仿宋_GB2312" w:hAnsi="Times New Roman" w:cs="Times New Roman"/>
          <w:sz w:val="32"/>
          <w:szCs w:val="32"/>
        </w:rPr>
        <w:t>生效案件服判息诉率为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98.18</w:t>
      </w:r>
      <w:r w:rsidR="00051AD1"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="00051AD1" w:rsidRPr="009232DD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1.82</w:t>
      </w:r>
      <w:r w:rsidR="00051AD1" w:rsidRPr="009232DD">
        <w:rPr>
          <w:rFonts w:ascii="Times New Roman" w:eastAsia="仿宋_GB2312" w:hAnsi="Times New Roman" w:cs="Times New Roman"/>
          <w:sz w:val="32"/>
          <w:szCs w:val="32"/>
        </w:rPr>
        <w:t>个百分点；</w:t>
      </w:r>
      <w:r w:rsidR="008E4BBB" w:rsidRPr="009232DD">
        <w:rPr>
          <w:rFonts w:ascii="Times New Roman" w:eastAsia="仿宋_GB2312" w:hAnsi="Times New Roman" w:cs="Times New Roman"/>
          <w:sz w:val="32"/>
          <w:szCs w:val="32"/>
        </w:rPr>
        <w:t>红石林区基层法院生效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案件服判息诉率为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100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.00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="00CC5B7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与去年同期持平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；临江林区基层法院</w:t>
      </w:r>
      <w:r w:rsidR="008E4BBB" w:rsidRPr="009232DD">
        <w:rPr>
          <w:rFonts w:ascii="Times New Roman" w:eastAsia="仿宋_GB2312" w:hAnsi="Times New Roman" w:cs="Times New Roman"/>
          <w:sz w:val="32"/>
          <w:szCs w:val="32"/>
        </w:rPr>
        <w:t>生效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案件服判息诉率为</w:t>
      </w:r>
      <w:r w:rsidR="008E4BBB" w:rsidRPr="009232DD">
        <w:rPr>
          <w:rFonts w:ascii="Times New Roman" w:eastAsia="仿宋_GB2312" w:hAnsi="Times New Roman" w:cs="Times New Roman"/>
          <w:sz w:val="32"/>
          <w:szCs w:val="32"/>
        </w:rPr>
        <w:t>9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6.97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8E4BBB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347027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1.11</w:t>
      </w:r>
      <w:r w:rsidR="00C63E5C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个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百分点；</w:t>
      </w:r>
      <w:proofErr w:type="gramStart"/>
      <w:r w:rsidRPr="009232DD">
        <w:rPr>
          <w:rFonts w:ascii="Times New Roman" w:eastAsia="仿宋_GB2312" w:hAnsi="Times New Roman" w:cs="Times New Roman"/>
          <w:sz w:val="32"/>
          <w:szCs w:val="32"/>
        </w:rPr>
        <w:t>抚</w:t>
      </w:r>
      <w:proofErr w:type="gramEnd"/>
      <w:r w:rsidRPr="009232DD">
        <w:rPr>
          <w:rFonts w:ascii="Times New Roman" w:eastAsia="仿宋_GB2312" w:hAnsi="Times New Roman" w:cs="Times New Roman"/>
          <w:sz w:val="32"/>
          <w:szCs w:val="32"/>
        </w:rPr>
        <w:t>松林区基层法院</w:t>
      </w:r>
      <w:r w:rsidR="008E4BBB" w:rsidRPr="009232DD">
        <w:rPr>
          <w:rFonts w:ascii="Times New Roman" w:eastAsia="仿宋_GB2312" w:hAnsi="Times New Roman" w:cs="Times New Roman"/>
          <w:sz w:val="32"/>
          <w:szCs w:val="32"/>
        </w:rPr>
        <w:t>生效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案件服判息诉率为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100.00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347027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上升</w:t>
      </w:r>
      <w:r w:rsidR="00347027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1.57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个百分点；江源林区基层法院一审案件服判息诉率为</w:t>
      </w:r>
      <w:r w:rsidR="00347027" w:rsidRPr="009232DD">
        <w:rPr>
          <w:rFonts w:ascii="Times New Roman" w:eastAsia="仿宋_GB2312" w:hAnsi="Times New Roman" w:cs="Times New Roman"/>
          <w:sz w:val="32"/>
          <w:szCs w:val="32"/>
        </w:rPr>
        <w:t>97.47</w:t>
      </w:r>
      <w:r w:rsidR="000608F3" w:rsidRPr="009232DD">
        <w:rPr>
          <w:rFonts w:ascii="Times New Roman" w:eastAsia="仿宋_GB2312" w:hAnsi="Times New Roman" w:cs="Times New Roman"/>
          <w:sz w:val="32"/>
          <w:szCs w:val="32"/>
        </w:rPr>
        <w:t>%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051AD1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下降</w:t>
      </w:r>
      <w:r w:rsidR="00347027" w:rsidRPr="009232DD">
        <w:rPr>
          <w:rFonts w:ascii="Times New Roman" w:eastAsia="仿宋_GB2312" w:hAnsi="Times New Roman" w:cs="Times New Roman"/>
          <w:color w:val="000000"/>
          <w:sz w:val="32"/>
          <w:szCs w:val="32"/>
        </w:rPr>
        <w:t>1.11</w:t>
      </w:r>
      <w:r w:rsidRPr="009232DD">
        <w:rPr>
          <w:rFonts w:ascii="Times New Roman" w:eastAsia="仿宋_GB2312" w:hAnsi="Times New Roman" w:cs="Times New Roman"/>
          <w:sz w:val="32"/>
          <w:szCs w:val="32"/>
        </w:rPr>
        <w:t>个百分点。见下图。</w:t>
      </w:r>
    </w:p>
    <w:p w:rsidR="002675FA" w:rsidRPr="002675FA" w:rsidRDefault="002675FA" w:rsidP="002675FA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生效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案件服判息诉率情况</w:t>
      </w:r>
    </w:p>
    <w:p w:rsidR="00F324FE" w:rsidRDefault="00F324FE" w:rsidP="00F324FE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b/>
          <w:noProof/>
          <w:color w:val="000000"/>
          <w:sz w:val="32"/>
          <w:szCs w:val="32"/>
        </w:rPr>
        <w:drawing>
          <wp:inline distT="0" distB="0" distL="0" distR="0" wp14:anchorId="5A05B5FA" wp14:editId="282327FD">
            <wp:extent cx="5747657" cy="3716976"/>
            <wp:effectExtent l="0" t="0" r="5715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5173" w:rsidRPr="00FA3B95" w:rsidRDefault="008E4BBB" w:rsidP="00762171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A3B9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3</w:t>
      </w:r>
      <w:r w:rsidR="008D53CD" w:rsidRPr="00FA3B9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.</w:t>
      </w:r>
      <w:r w:rsidR="00CF338A" w:rsidRPr="00FA3B9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一审案件上诉被</w:t>
      </w:r>
      <w:r w:rsidR="00E61C6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改判发回重审</w:t>
      </w:r>
      <w:r w:rsidR="00CF338A" w:rsidRPr="00FA3B9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率</w:t>
      </w:r>
      <w:r w:rsidR="008D53CD" w:rsidRPr="00FA3B9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。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年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1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月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1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日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-6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月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13</w:t>
      </w:r>
      <w:r w:rsidR="00FA3B95" w:rsidRPr="009232DD">
        <w:rPr>
          <w:rFonts w:ascii="Times New Roman" w:eastAsia="仿宋_GB2312" w:hAnsi="Times New Roman" w:cs="Times New Roman"/>
          <w:sz w:val="32"/>
          <w:szCs w:val="32"/>
        </w:rPr>
        <w:t>日</w:t>
      </w:r>
      <w:r w:rsidR="008D53CD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，长春林区两级法院</w:t>
      </w:r>
      <w:r w:rsid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一审案件</w:t>
      </w:r>
      <w:r w:rsidR="00935B3B" w:rsidRP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上诉被改判发回重审率</w:t>
      </w:r>
      <w:r w:rsidR="00482C4E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1.66</w:t>
      </w:r>
      <w:r w:rsidR="00293EF8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8D53CD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E412DE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同比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上升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0.79</w:t>
      </w:r>
      <w:r w:rsidR="00E412DE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</w:t>
      </w:r>
      <w:r w:rsidR="000B5173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其中，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抚松林区基层法院</w:t>
      </w:r>
      <w:r w:rsid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一审案件</w:t>
      </w:r>
      <w:r w:rsidR="00935B3B" w:rsidRP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上诉被改判发回重审率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4.88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，同比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上升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3.06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个百分点；江源林区基层法院</w:t>
      </w:r>
      <w:r w:rsid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一审案件</w:t>
      </w:r>
      <w:r w:rsidR="00935B3B" w:rsidRP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上诉被改判发回重审率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2.94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，同比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上升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2.21</w:t>
      </w:r>
      <w:r w:rsidR="00FA3B95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个百分点；</w:t>
      </w:r>
      <w:r w:rsidR="00251AFA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长春林区中级法院、</w:t>
      </w:r>
      <w:r w:rsidR="00FA3B9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白石山林区基层法院、</w:t>
      </w:r>
      <w:r w:rsidR="00CF338A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红石</w:t>
      </w:r>
      <w:r w:rsidR="00DB1CC9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林区基层法</w:t>
      </w:r>
      <w:r w:rsidR="00CF338A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院、临江</w:t>
      </w:r>
      <w:r w:rsidR="00DB1CC9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林区基层法院</w:t>
      </w:r>
      <w:r w:rsidR="00CF338A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无</w:t>
      </w:r>
      <w:r w:rsidR="00935B3B" w:rsidRP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上诉被改判发回重审</w:t>
      </w:r>
      <w:r w:rsidR="00935B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案件</w:t>
      </w:r>
      <w:r w:rsidR="00CF338A" w:rsidRPr="00FA3B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。见下图。</w:t>
      </w:r>
    </w:p>
    <w:p w:rsidR="00E61C63" w:rsidRDefault="00CF338A" w:rsidP="00CF338A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FA3B95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lastRenderedPageBreak/>
        <w:t>两级法院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="00FA3B95" w:rsidRPr="00FA3B95">
        <w:rPr>
          <w:rFonts w:ascii="Times New Roman" w:eastAsia="仿宋_GB2312" w:hAnsi="Times New Roman" w:cs="Times New Roman"/>
          <w:b/>
          <w:sz w:val="28"/>
          <w:szCs w:val="28"/>
        </w:rPr>
        <w:t>日</w:t>
      </w:r>
    </w:p>
    <w:p w:rsidR="00CF338A" w:rsidRPr="00FA3B95" w:rsidRDefault="00CF338A" w:rsidP="00CF338A">
      <w:pPr>
        <w:pStyle w:val="a5"/>
        <w:keepNext/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FA3B95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一审案件上诉被</w:t>
      </w:r>
      <w:r w:rsidR="00E61C63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改判发回重审</w:t>
      </w:r>
      <w:r w:rsidRPr="00FA3B95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率情况</w:t>
      </w:r>
    </w:p>
    <w:p w:rsidR="00CF338A" w:rsidRPr="00776381" w:rsidRDefault="00CF338A" w:rsidP="00CF338A">
      <w:pPr>
        <w:jc w:val="center"/>
        <w:rPr>
          <w:rFonts w:ascii="仿宋" w:eastAsia="仿宋" w:hAnsi="仿宋"/>
          <w:color w:val="FF0000"/>
          <w:sz w:val="32"/>
          <w:szCs w:val="32"/>
        </w:rPr>
      </w:pPr>
      <w:r w:rsidRPr="00776381"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 wp14:anchorId="0E67D7E3" wp14:editId="40D1E2E7">
            <wp:extent cx="4995080" cy="3098042"/>
            <wp:effectExtent l="0" t="0" r="0" b="7620"/>
            <wp:docPr id="5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24FE" w:rsidRDefault="008E4BBB" w:rsidP="00B50799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171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 w:rsidR="00F324FE" w:rsidRPr="00762171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.</w:t>
      </w:r>
      <w:r w:rsidR="00F324FE" w:rsidRPr="00762171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生效案件再审被</w:t>
      </w:r>
      <w:r w:rsidR="00E61C6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改判发回重审</w:t>
      </w:r>
      <w:r w:rsidR="00F324FE" w:rsidRPr="00762171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率。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2022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年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1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月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1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日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-6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月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13</w:t>
      </w:r>
      <w:r w:rsidR="00B531B1" w:rsidRPr="00762171">
        <w:rPr>
          <w:rFonts w:ascii="Times New Roman" w:eastAsia="仿宋_GB2312" w:hAnsi="Times New Roman" w:cs="Times New Roman"/>
          <w:sz w:val="32"/>
          <w:szCs w:val="32"/>
        </w:rPr>
        <w:t>日</w:t>
      </w:r>
      <w:r w:rsidR="00F324FE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，长春林区两级法院</w:t>
      </w:r>
      <w:r w:rsidR="00B559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生</w:t>
      </w:r>
      <w:r w:rsidR="00B559BE" w:rsidRPr="00B559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效案件再审被改判发回重审率</w:t>
      </w:r>
      <w:r w:rsidR="00F324FE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B531B1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0.27</w:t>
      </w:r>
      <w:r w:rsidR="00F324FE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F324FE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，同比</w:t>
      </w:r>
      <w:r w:rsidR="00135393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下降</w:t>
      </w:r>
      <w:r w:rsidR="000928C0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0.0</w:t>
      </w:r>
      <w:r w:rsidR="00B531B1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="00F324FE" w:rsidRPr="0076217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个百分点。其</w:t>
      </w:r>
      <w:r w:rsidR="00F324F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中，长春林区中级法院</w:t>
      </w:r>
      <w:r w:rsidR="00B559BE" w:rsidRPr="00B559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生</w:t>
      </w:r>
      <w:r w:rsidR="00B559B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效案件再审被</w:t>
      </w:r>
      <w:r w:rsidR="00B559BE" w:rsidRPr="00B559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改判发回重审</w:t>
      </w:r>
      <w:r w:rsidR="00B559B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率</w:t>
      </w:r>
      <w:r w:rsidR="00F324F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B531B1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2.70</w:t>
      </w:r>
      <w:r w:rsidR="00F324F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F324F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，同比</w:t>
      </w:r>
      <w:r w:rsidR="00B531B1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下降</w:t>
      </w:r>
      <w:r w:rsidR="00B531B1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4.44</w:t>
      </w:r>
      <w:r w:rsidR="00F324F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个百分点；各林区基层法院无</w:t>
      </w:r>
      <w:r w:rsidR="00B559B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再审被</w:t>
      </w:r>
      <w:r w:rsidR="00B559BE" w:rsidRPr="00B559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改判发回重审案件</w:t>
      </w:r>
      <w:r w:rsidR="00F324FE" w:rsidRPr="00B559B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532B7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见下图。</w:t>
      </w:r>
    </w:p>
    <w:p w:rsidR="00EB77B2" w:rsidRDefault="00EB77B2" w:rsidP="00EB77B2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FA3B95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lastRenderedPageBreak/>
        <w:t>两级法院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FA3B95">
        <w:rPr>
          <w:rFonts w:ascii="Times New Roman" w:eastAsia="仿宋_GB2312" w:hAnsi="Times New Roman" w:cs="Times New Roman"/>
          <w:b/>
          <w:sz w:val="28"/>
          <w:szCs w:val="28"/>
        </w:rPr>
        <w:t>日</w:t>
      </w:r>
    </w:p>
    <w:p w:rsidR="00EB77B2" w:rsidRPr="00FA3B95" w:rsidRDefault="00EB77B2" w:rsidP="00EB77B2">
      <w:pPr>
        <w:pStyle w:val="a5"/>
        <w:keepNext/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生效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案件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再审</w:t>
      </w:r>
      <w:r w:rsidRPr="00FA3B95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被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改判发回重审</w:t>
      </w:r>
      <w:r w:rsidRPr="00FA3B95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率情况</w:t>
      </w:r>
    </w:p>
    <w:p w:rsidR="00EB77B2" w:rsidRPr="00776381" w:rsidRDefault="00EB77B2" w:rsidP="00EB77B2">
      <w:pPr>
        <w:jc w:val="center"/>
        <w:rPr>
          <w:rFonts w:ascii="仿宋" w:eastAsia="仿宋" w:hAnsi="仿宋"/>
          <w:color w:val="FF0000"/>
          <w:sz w:val="32"/>
          <w:szCs w:val="32"/>
        </w:rPr>
      </w:pPr>
      <w:r w:rsidRPr="00776381"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 wp14:anchorId="39A6295D" wp14:editId="368DA1E3">
            <wp:extent cx="4991100" cy="2695575"/>
            <wp:effectExtent l="0" t="0" r="0" b="0"/>
            <wp:docPr id="2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6897" w:rsidRPr="00730DAD" w:rsidRDefault="002A1291" w:rsidP="00730DAD">
      <w:pPr>
        <w:spacing w:line="58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730DAD"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 w:rsidR="00F46897" w:rsidRPr="00730DAD">
        <w:rPr>
          <w:rFonts w:ascii="楷体" w:eastAsia="楷体" w:hAnsi="楷体" w:hint="eastAsia"/>
          <w:color w:val="000000" w:themeColor="text1"/>
          <w:sz w:val="32"/>
          <w:szCs w:val="32"/>
        </w:rPr>
        <w:t>司法公开工作情况</w:t>
      </w:r>
    </w:p>
    <w:p w:rsidR="00C53C61" w:rsidRDefault="00C53C61" w:rsidP="00B50799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ED7AB0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1.</w:t>
      </w:r>
      <w:r w:rsidRPr="00ED7AB0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裁判文书公开情况。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2022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年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1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月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1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日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-6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月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13</w:t>
      </w:r>
      <w:r w:rsidR="00ED7AB0" w:rsidRPr="00ED7AB0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，长春林区两级法院裁判文书上网率为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44.2</w:t>
      </w:r>
      <w:r w:rsidR="00AF13F7" w:rsidRPr="00ED7AB0">
        <w:rPr>
          <w:rFonts w:ascii="Times New Roman" w:eastAsia="仿宋_GB2312" w:hAnsi="Times New Roman" w:cs="Times New Roman"/>
          <w:sz w:val="32"/>
          <w:szCs w:val="32"/>
        </w:rPr>
        <w:t>0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。其中，长春林区中级法院裁判文书上网率为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37.21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；白石山林区基层法院裁判文书上网率为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40.91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；红石林区基层法院裁判文书上网率为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43.20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；临江林区基层法院裁判文书上网率为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82.35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；</w:t>
      </w:r>
      <w:proofErr w:type="gramStart"/>
      <w:r w:rsidRPr="00ED7AB0">
        <w:rPr>
          <w:rFonts w:ascii="Times New Roman" w:eastAsia="仿宋_GB2312" w:hAnsi="Times New Roman" w:cs="Times New Roman"/>
          <w:sz w:val="32"/>
          <w:szCs w:val="32"/>
        </w:rPr>
        <w:t>抚</w:t>
      </w:r>
      <w:proofErr w:type="gramEnd"/>
      <w:r w:rsidRPr="00ED7AB0">
        <w:rPr>
          <w:rFonts w:ascii="Times New Roman" w:eastAsia="仿宋_GB2312" w:hAnsi="Times New Roman" w:cs="Times New Roman"/>
          <w:sz w:val="32"/>
          <w:szCs w:val="32"/>
        </w:rPr>
        <w:t>松林区基层法院裁判文书上网率为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44.88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；江源林区基层法院裁判文书上网率为</w:t>
      </w:r>
      <w:r w:rsidR="00ED7AB0">
        <w:rPr>
          <w:rFonts w:ascii="Times New Roman" w:eastAsia="仿宋_GB2312" w:hAnsi="Times New Roman" w:cs="Times New Roman" w:hint="eastAsia"/>
          <w:sz w:val="32"/>
          <w:szCs w:val="32"/>
        </w:rPr>
        <w:t>28.74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%</w:t>
      </w:r>
      <w:r w:rsidRPr="00ED7AB0">
        <w:rPr>
          <w:rFonts w:ascii="Times New Roman" w:eastAsia="仿宋_GB2312" w:hAnsi="Times New Roman" w:cs="Times New Roman"/>
          <w:sz w:val="32"/>
          <w:szCs w:val="32"/>
        </w:rPr>
        <w:t>。见下图。</w:t>
      </w:r>
    </w:p>
    <w:p w:rsidR="00EB77B2" w:rsidRPr="002675FA" w:rsidRDefault="00EB77B2" w:rsidP="00EB77B2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A375E4">
        <w:rPr>
          <w:rFonts w:ascii="Times New Roman" w:eastAsia="仿宋_GB2312" w:hAnsi="Times New Roman" w:cs="Times New Roman" w:hint="eastAsia"/>
          <w:b/>
          <w:sz w:val="28"/>
          <w:szCs w:val="28"/>
        </w:rPr>
        <w:t>裁判文书上网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率情况</w:t>
      </w:r>
    </w:p>
    <w:p w:rsidR="00C53C61" w:rsidRPr="00C53C61" w:rsidRDefault="00C53C61" w:rsidP="00C53C61">
      <w:pPr>
        <w:jc w:val="center"/>
        <w:rPr>
          <w:rFonts w:ascii="仿宋" w:eastAsia="仿宋" w:hAnsi="仿宋" w:cs="仿宋_GB2312"/>
          <w:sz w:val="32"/>
          <w:szCs w:val="32"/>
        </w:rPr>
      </w:pPr>
      <w:r w:rsidRPr="00F06DD8">
        <w:rPr>
          <w:rFonts w:ascii="仿宋" w:eastAsia="仿宋" w:hAnsi="仿宋" w:cs="仿宋_GB2312"/>
          <w:noProof/>
          <w:sz w:val="32"/>
          <w:szCs w:val="32"/>
        </w:rPr>
        <w:drawing>
          <wp:inline distT="0" distB="0" distL="0" distR="0" wp14:anchorId="5B2AC77F" wp14:editId="133439B7">
            <wp:extent cx="5592726" cy="3338623"/>
            <wp:effectExtent l="0" t="0" r="8255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33EC" w:rsidRPr="00B50799" w:rsidRDefault="00631CDC" w:rsidP="00B50799">
      <w:pPr>
        <w:spacing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B5079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="00F46897" w:rsidRPr="00B5079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="00AF200C" w:rsidRPr="00B5079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诉讼案件有效公开率</w:t>
      </w:r>
      <w:r w:rsidR="00F46897" w:rsidRPr="00B5079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。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2022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1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1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-6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13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F46897" w:rsidRPr="00B50799">
        <w:rPr>
          <w:rFonts w:ascii="Times New Roman" w:eastAsia="仿宋_GB2312" w:hAnsi="Times New Roman" w:cs="Times New Roman"/>
          <w:sz w:val="32"/>
          <w:szCs w:val="32"/>
        </w:rPr>
        <w:t>，长春林区两级法院</w:t>
      </w:r>
      <w:r w:rsidR="00F06DD8" w:rsidRPr="00B50799">
        <w:rPr>
          <w:rFonts w:ascii="Times New Roman" w:eastAsia="仿宋_GB2312" w:hAnsi="Times New Roman" w:cs="Times New Roman"/>
          <w:sz w:val="32"/>
          <w:szCs w:val="32"/>
        </w:rPr>
        <w:t>诉讼案件</w:t>
      </w:r>
      <w:r w:rsidR="00F46897" w:rsidRPr="00B50799">
        <w:rPr>
          <w:rFonts w:ascii="Times New Roman" w:eastAsia="仿宋_GB2312" w:hAnsi="Times New Roman" w:cs="Times New Roman"/>
          <w:sz w:val="32"/>
          <w:szCs w:val="32"/>
        </w:rPr>
        <w:t>有效公开率为</w:t>
      </w:r>
      <w:r w:rsidR="001828B6" w:rsidRPr="00B50799">
        <w:rPr>
          <w:rFonts w:ascii="Times New Roman" w:eastAsia="仿宋_GB2312" w:hAnsi="Times New Roman" w:cs="Times New Roman"/>
          <w:sz w:val="32"/>
          <w:szCs w:val="32"/>
        </w:rPr>
        <w:t>99.</w:t>
      </w:r>
      <w:r w:rsidR="00B50799">
        <w:rPr>
          <w:rFonts w:ascii="Times New Roman" w:eastAsia="仿宋_GB2312" w:hAnsi="Times New Roman" w:cs="Times New Roman" w:hint="eastAsia"/>
          <w:sz w:val="32"/>
          <w:szCs w:val="32"/>
        </w:rPr>
        <w:t>74</w:t>
      </w:r>
      <w:r w:rsidR="00F46897" w:rsidRPr="00B50799">
        <w:rPr>
          <w:rFonts w:ascii="Times New Roman" w:eastAsia="仿宋_GB2312" w:hAnsi="Times New Roman" w:cs="Times New Roman"/>
          <w:sz w:val="32"/>
          <w:szCs w:val="32"/>
        </w:rPr>
        <w:t>%</w:t>
      </w:r>
      <w:r w:rsidR="001828B6" w:rsidRPr="00B50799">
        <w:rPr>
          <w:rFonts w:ascii="Times New Roman" w:eastAsia="仿宋_GB2312" w:hAnsi="Times New Roman" w:cs="Times New Roman"/>
          <w:sz w:val="32"/>
          <w:szCs w:val="32"/>
        </w:rPr>
        <w:t>。其中，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长春林区中级法院有效公开率为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98.</w:t>
      </w:r>
      <w:r w:rsidR="00B50799">
        <w:rPr>
          <w:rFonts w:ascii="Times New Roman" w:eastAsia="仿宋_GB2312" w:hAnsi="Times New Roman" w:cs="Times New Roman" w:hint="eastAsia"/>
          <w:sz w:val="32"/>
          <w:szCs w:val="32"/>
        </w:rPr>
        <w:t>04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%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，</w:t>
      </w:r>
      <w:r w:rsidR="00B50799">
        <w:rPr>
          <w:rFonts w:ascii="Times New Roman" w:eastAsia="仿宋_GB2312" w:hAnsi="Times New Roman" w:cs="Times New Roman" w:hint="eastAsia"/>
          <w:sz w:val="32"/>
          <w:szCs w:val="32"/>
        </w:rPr>
        <w:t>各林区基层法院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有效公开率</w:t>
      </w:r>
      <w:r w:rsidR="00B50799"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为</w:t>
      </w:r>
      <w:r w:rsidR="00B50799">
        <w:rPr>
          <w:rFonts w:ascii="Times New Roman" w:eastAsia="仿宋_GB2312" w:hAnsi="Times New Roman" w:cs="Times New Roman" w:hint="eastAsia"/>
          <w:sz w:val="32"/>
          <w:szCs w:val="32"/>
        </w:rPr>
        <w:t>100.00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%</w:t>
      </w:r>
      <w:r w:rsidR="009A33EC" w:rsidRPr="00B5079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3D0D" w:rsidRDefault="00C96360" w:rsidP="00B50799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3</w:t>
      </w:r>
      <w:r w:rsidR="00AA3D0D" w:rsidRPr="00B5079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="00AA3D0D" w:rsidRPr="00B5079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文书笔录公开率。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2022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1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1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-6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13</w:t>
      </w:r>
      <w:r w:rsidR="00B50799" w:rsidRPr="00B507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，长春林区两级法院文书笔录公开率为</w:t>
      </w:r>
      <w:r w:rsidR="00B50799">
        <w:rPr>
          <w:rFonts w:ascii="Times New Roman" w:eastAsia="仿宋_GB2312" w:hAnsi="Times New Roman" w:cs="Times New Roman" w:hint="eastAsia"/>
          <w:sz w:val="32"/>
          <w:szCs w:val="32"/>
        </w:rPr>
        <w:t>59.84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。其中，长春林区中级法院文书笔录公开率为</w:t>
      </w:r>
      <w:r w:rsidR="00B507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25.49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；白石山林区基层法院文书笔录公开率为</w:t>
      </w:r>
      <w:r w:rsidR="00B507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7.32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；红石林区基层法院文书笔录公开率为</w:t>
      </w:r>
      <w:r w:rsidR="00B507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80.00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；临江林区基层法院文书笔录公开率</w:t>
      </w:r>
      <w:r w:rsidR="00CC5B7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</w:t>
      </w:r>
      <w:r w:rsidR="00B507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26.32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proofErr w:type="gramStart"/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抚</w:t>
      </w:r>
      <w:proofErr w:type="gramEnd"/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松林区基层法院文书笔录公开率为</w:t>
      </w:r>
      <w:r w:rsidR="00034E56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13</w:t>
      </w:r>
      <w:r w:rsidR="00B507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4.72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；江源林区基层法院</w:t>
      </w:r>
      <w:r w:rsidR="00F419E6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文书笔录公开率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B5079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24.64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AA3D0D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。见下图。</w:t>
      </w:r>
    </w:p>
    <w:p w:rsidR="00A375E4" w:rsidRPr="002675FA" w:rsidRDefault="00A375E4" w:rsidP="00A375E4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文书笔录公开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率情况</w:t>
      </w:r>
    </w:p>
    <w:p w:rsidR="00AA3D0D" w:rsidRDefault="00AA3D0D" w:rsidP="00A375E4">
      <w:pPr>
        <w:ind w:firstLineChars="98" w:firstLine="315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noProof/>
          <w:color w:val="000000"/>
          <w:sz w:val="32"/>
          <w:szCs w:val="32"/>
        </w:rPr>
        <w:drawing>
          <wp:inline distT="0" distB="0" distL="0" distR="0" wp14:anchorId="7410AEF3" wp14:editId="3F14A187">
            <wp:extent cx="5505450" cy="3067050"/>
            <wp:effectExtent l="0" t="0" r="0" b="0"/>
            <wp:docPr id="39" name="图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1CDC" w:rsidRPr="00730DAD" w:rsidRDefault="00631CDC" w:rsidP="00730DAD">
      <w:pPr>
        <w:spacing w:line="58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730DAD">
        <w:rPr>
          <w:rFonts w:ascii="楷体" w:eastAsia="楷体" w:hAnsi="楷体" w:hint="eastAsia"/>
          <w:color w:val="000000" w:themeColor="text1"/>
          <w:sz w:val="32"/>
          <w:szCs w:val="32"/>
        </w:rPr>
        <w:t>（五）管理考核指标情况</w:t>
      </w:r>
    </w:p>
    <w:p w:rsidR="00631CDC" w:rsidRPr="004F0E3E" w:rsidRDefault="00631CDC" w:rsidP="004F0E3E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F424B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1.</w:t>
      </w:r>
      <w:r w:rsidRPr="00DF424B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卷宗归档率。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-6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长春林区两级法院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卷宗归档率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DF424B">
        <w:rPr>
          <w:rFonts w:ascii="Times New Roman" w:eastAsia="仿宋_GB2312" w:hAnsi="Times New Roman" w:cs="Times New Roman" w:hint="eastAsia"/>
          <w:sz w:val="32"/>
          <w:szCs w:val="32"/>
        </w:rPr>
        <w:t>96.82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。其中，长春林区中级法院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卷宗归档率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75.61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临江林区基层法院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卷宗归档率为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91.00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白石山林区基层法院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红石林区基层法院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抚松林区基层法院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DF424B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江源林区基层法院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卷宗归档率为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100%</w:t>
      </w:r>
      <w:r w:rsidR="00DF424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31CDC" w:rsidRDefault="00631CDC" w:rsidP="004F0E3E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31CDC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631CDC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.</w:t>
      </w:r>
      <w:r w:rsidRPr="00631CDC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院庭长监管情况。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-6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日，长春林区两级法院确认监管率为</w:t>
      </w:r>
      <w:r w:rsidRPr="00631CD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87.50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，实际监管率为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100.00%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。其中，红石林区基层法院、抚松林区基层法院确认监管率、实际监管率均为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100.00%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；长春林区中级法院确认监管率为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0.00%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，实际监管率为</w:t>
      </w:r>
      <w:r w:rsidRPr="00631C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100.00%</w:t>
      </w:r>
      <w:r w:rsidR="00532B7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白石山林区基层法院、临江林区基层法院、江源林区基层法院无系统自动识别和手动标记的监管案件。</w:t>
      </w:r>
      <w:r w:rsidR="00A375E4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t>见下</w:t>
      </w:r>
      <w:r w:rsidR="00A375E4" w:rsidRPr="00B50799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图。</w:t>
      </w:r>
    </w:p>
    <w:p w:rsidR="00A375E4" w:rsidRPr="002675FA" w:rsidRDefault="00A375E4" w:rsidP="00A375E4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院庭长确认监管率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情况</w:t>
      </w:r>
    </w:p>
    <w:p w:rsidR="004F0E3E" w:rsidRDefault="002D1575" w:rsidP="004F0E3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F1447D0" wp14:editId="3813CA68">
            <wp:extent cx="5905500" cy="297180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75E4" w:rsidRPr="002675FA" w:rsidRDefault="00A375E4" w:rsidP="00A375E4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院庭长实际监管率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情况</w:t>
      </w:r>
    </w:p>
    <w:p w:rsidR="004F0E3E" w:rsidRDefault="004F0E3E" w:rsidP="004F0E3E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A6CB563" wp14:editId="37779645">
            <wp:extent cx="5905500" cy="3457575"/>
            <wp:effectExtent l="0" t="0" r="0" b="0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F0E3E" w:rsidRPr="00730DAD" w:rsidRDefault="004F0E3E" w:rsidP="005A76B2">
      <w:pPr>
        <w:spacing w:line="600" w:lineRule="exact"/>
        <w:ind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730DAD">
        <w:rPr>
          <w:rFonts w:ascii="楷体" w:eastAsia="楷体" w:hAnsi="楷体" w:hint="eastAsia"/>
          <w:bCs/>
          <w:color w:val="000000" w:themeColor="text1"/>
          <w:sz w:val="32"/>
          <w:szCs w:val="32"/>
        </w:rPr>
        <w:lastRenderedPageBreak/>
        <w:t>（六）重点工作月通报审判质效情况</w:t>
      </w:r>
    </w:p>
    <w:p w:rsidR="0024666A" w:rsidRPr="00C96360" w:rsidRDefault="007B17F7" w:rsidP="00E943E7">
      <w:pPr>
        <w:spacing w:line="600" w:lineRule="exact"/>
        <w:ind w:firstLine="64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-6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长春林区中级法院辖区审判质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效主要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指标合计比率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89.68%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，在直属法院中排名第一。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其中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长春林区中级法院合计比率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58.84%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，在林区、铁路中级法院中排名第一；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白石山林区基层法院合计比率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92.83%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，在林区、铁路基层法院中排名第二；</w:t>
      </w:r>
      <w:proofErr w:type="gramStart"/>
      <w:r w:rsidR="00E943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抚</w:t>
      </w:r>
      <w:proofErr w:type="gramEnd"/>
      <w:r w:rsidR="00E943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松林区基层法院合计比率为</w:t>
      </w:r>
      <w:r w:rsidR="00E943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91.85%</w:t>
      </w:r>
      <w:r w:rsidR="00E943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，在林区、铁路基层法院中排名第三；临江林区基层法院合计比率为</w:t>
      </w:r>
      <w:r w:rsidR="00E943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90.43%</w:t>
      </w:r>
      <w:r w:rsidR="00E943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，在林区、铁路基层法院中排名第四；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红石林区基层法院合计比率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89.94%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，在林区、铁路基层法院中排名第七；江源林区基层法院合计比率</w:t>
      </w:r>
      <w:r w:rsidR="002140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87.90%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，在林区、铁路基层法院中排名第十二。</w:t>
      </w:r>
    </w:p>
    <w:p w:rsidR="008E6C39" w:rsidRPr="00C37975" w:rsidRDefault="00B4192A" w:rsidP="008E6C39">
      <w:pPr>
        <w:spacing w:line="580" w:lineRule="exact"/>
        <w:ind w:firstLine="646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二</w:t>
      </w:r>
      <w:r w:rsidR="00D96B71" w:rsidRPr="00C3797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 w:rsidR="008E6C39" w:rsidRPr="00C3797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审判运行态势综合分析</w:t>
      </w:r>
    </w:p>
    <w:p w:rsidR="00EC1369" w:rsidRPr="00730DAD" w:rsidRDefault="006448D9" w:rsidP="00430205">
      <w:pPr>
        <w:spacing w:line="580" w:lineRule="exact"/>
        <w:ind w:firstLine="658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730DAD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（一）收结案情况综合分析</w:t>
      </w:r>
    </w:p>
    <w:p w:rsidR="006448D9" w:rsidRPr="00430205" w:rsidRDefault="00EC1369" w:rsidP="00430205">
      <w:pPr>
        <w:spacing w:line="580" w:lineRule="exact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430205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-6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13</w:t>
      </w:r>
      <w:r w:rsidR="00730DAD">
        <w:rPr>
          <w:rFonts w:ascii="Times New Roman" w:eastAsia="仿宋_GB2312" w:hAnsi="Times New Roman" w:cs="Times New Roman"/>
          <w:sz w:val="32"/>
          <w:szCs w:val="32"/>
        </w:rPr>
        <w:t>日，两级法院新收案件数量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呈</w:t>
      </w:r>
      <w:r w:rsidR="00730DAD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态势</w:t>
      </w:r>
      <w:r w:rsidR="00730DAD">
        <w:rPr>
          <w:rFonts w:ascii="Times New Roman" w:eastAsia="仿宋_GB2312" w:hAnsi="Times New Roman" w:cs="Times New Roman"/>
          <w:sz w:val="32"/>
          <w:szCs w:val="32"/>
        </w:rPr>
        <w:t>，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月以来受疫情影响，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结案率、已结案件数量和人均结案数均同比下降，未结案件数量同比上升，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复工后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因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延缓的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案件陆续进入法院，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结案压力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将会随之</w:t>
      </w:r>
      <w:r w:rsidR="00730DAD">
        <w:rPr>
          <w:rFonts w:ascii="Times New Roman" w:eastAsia="仿宋_GB2312" w:hAnsi="Times New Roman" w:cs="Times New Roman" w:hint="eastAsia"/>
          <w:sz w:val="32"/>
          <w:szCs w:val="32"/>
        </w:rPr>
        <w:t>增大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448D9" w:rsidRPr="00730DAD" w:rsidRDefault="006448D9" w:rsidP="00430205">
      <w:pPr>
        <w:spacing w:line="580" w:lineRule="exact"/>
        <w:ind w:firstLine="658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730DAD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（二）审判质</w:t>
      </w:r>
      <w:proofErr w:type="gramStart"/>
      <w:r w:rsidRPr="00730DAD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效综合</w:t>
      </w:r>
      <w:proofErr w:type="gramEnd"/>
      <w:r w:rsidRPr="00730DAD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分析</w:t>
      </w:r>
    </w:p>
    <w:p w:rsidR="008D79F1" w:rsidRDefault="00C37975" w:rsidP="00430205">
      <w:pPr>
        <w:spacing w:line="580" w:lineRule="exact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43020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1.</w:t>
      </w:r>
      <w:r w:rsidRPr="0043020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审判效率方面。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两级法院结案率虽在全省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12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个地区中排名首位，但总体呈下降态势，除抚松林区基层法院同比上升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5.01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个百分点外，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各院结案率均不同程度下降。目前两级法院诉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lastRenderedPageBreak/>
        <w:t>讼案件法定审限内结案率仅高于年度指标要求</w:t>
      </w:r>
      <w:r w:rsidR="008D79F1" w:rsidRPr="00430205">
        <w:rPr>
          <w:rFonts w:ascii="Times New Roman" w:eastAsia="仿宋_GB2312" w:hAnsi="Times New Roman" w:cs="Times New Roman"/>
          <w:sz w:val="32"/>
          <w:szCs w:val="32"/>
        </w:rPr>
        <w:t>0.19</w:t>
      </w:r>
      <w:r w:rsidR="008D79F1" w:rsidRPr="00430205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，长春林区中级法院共有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2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件案件延审（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件已结、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30205">
        <w:rPr>
          <w:rFonts w:ascii="Times New Roman" w:eastAsia="仿宋_GB2312" w:hAnsi="Times New Roman" w:cs="Times New Roman"/>
          <w:sz w:val="32"/>
          <w:szCs w:val="32"/>
        </w:rPr>
        <w:t>件未结），</w:t>
      </w:r>
      <w:proofErr w:type="gramStart"/>
      <w:r w:rsidRPr="00430205">
        <w:rPr>
          <w:rFonts w:ascii="Times New Roman" w:eastAsia="仿宋_GB2312" w:hAnsi="Times New Roman" w:cs="Times New Roman"/>
          <w:sz w:val="32"/>
          <w:szCs w:val="32"/>
        </w:rPr>
        <w:t>待另外</w:t>
      </w:r>
      <w:proofErr w:type="gramEnd"/>
      <w:r w:rsidRPr="00430205">
        <w:rPr>
          <w:rFonts w:ascii="Times New Roman" w:eastAsia="仿宋_GB2312" w:hAnsi="Times New Roman" w:cs="Times New Roman"/>
          <w:sz w:val="32"/>
          <w:szCs w:val="32"/>
        </w:rPr>
        <w:t>一件案件审结后，负面影响将会在指标上显现得更为明显。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截至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日，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两级法院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1/3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审限内结案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320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件，占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67.65%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1/3-1/2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审限内结案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件，占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12.26%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1/2-2/3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审限内结案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38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件，占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8.03%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2/3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审限内结案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56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件，占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11.84%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;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延长审限结案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件，占比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0.21%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各院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1/3</w:t>
      </w:r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审限内</w:t>
      </w:r>
      <w:proofErr w:type="gramStart"/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结案占</w:t>
      </w:r>
      <w:proofErr w:type="gramEnd"/>
      <w:r w:rsidR="008D79F1" w:rsidRPr="00430205">
        <w:rPr>
          <w:rFonts w:ascii="Times New Roman" w:eastAsia="仿宋_GB2312" w:hAnsi="Times New Roman" w:cs="Times New Roman" w:hint="eastAsia"/>
          <w:sz w:val="32"/>
          <w:szCs w:val="32"/>
        </w:rPr>
        <w:t>比差距较大，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最高为临江林区基层法院，占比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84.85%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，最低为长春林区中级法院，占比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51.22%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C19C5">
        <w:rPr>
          <w:rFonts w:ascii="Times New Roman" w:eastAsia="仿宋_GB2312" w:hAnsi="Times New Roman" w:cs="Times New Roman" w:hint="eastAsia"/>
          <w:sz w:val="32"/>
          <w:szCs w:val="32"/>
        </w:rPr>
        <w:t>长春林区中级法院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2/3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审限内</w:t>
      </w:r>
      <w:proofErr w:type="gramStart"/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结案占比较</w:t>
      </w:r>
      <w:proofErr w:type="gramEnd"/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大，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21.95%</w:t>
      </w:r>
      <w:r w:rsidR="00261075" w:rsidRPr="0043020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30205" w:rsidRPr="00430205">
        <w:rPr>
          <w:rFonts w:ascii="Times New Roman" w:eastAsia="仿宋_GB2312" w:hAnsi="Times New Roman" w:cs="Times New Roman" w:hint="eastAsia"/>
          <w:sz w:val="32"/>
          <w:szCs w:val="32"/>
        </w:rPr>
        <w:t>见下图。</w:t>
      </w:r>
    </w:p>
    <w:p w:rsidR="00A375E4" w:rsidRPr="002675FA" w:rsidRDefault="00A375E4" w:rsidP="00A375E4">
      <w:pPr>
        <w:pStyle w:val="a5"/>
        <w:keepNext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两级法院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-6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13</w:t>
      </w:r>
      <w:r w:rsidRPr="009F4B39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结案审限</w:t>
      </w:r>
      <w:r w:rsidRPr="002675FA">
        <w:rPr>
          <w:rFonts w:ascii="Times New Roman" w:eastAsia="仿宋_GB2312" w:hAnsi="Times New Roman" w:cs="Times New Roman" w:hint="eastAsia"/>
          <w:b/>
          <w:sz w:val="28"/>
          <w:szCs w:val="28"/>
        </w:rPr>
        <w:t>情况</w:t>
      </w:r>
    </w:p>
    <w:p w:rsidR="008D79F1" w:rsidRDefault="00261075" w:rsidP="0026107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8D7083B" wp14:editId="2C639A06">
            <wp:extent cx="6112181" cy="2562447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81" cy="256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EDB" w:rsidRPr="00846EDB" w:rsidRDefault="00430205" w:rsidP="00846EDB">
      <w:pPr>
        <w:spacing w:line="580" w:lineRule="exact"/>
        <w:ind w:firstLine="658"/>
        <w:rPr>
          <w:rFonts w:ascii="Times New Roman" w:eastAsia="仿宋_GB2312" w:hAnsi="Times New Roman" w:cs="Times New Roman"/>
          <w:b/>
          <w:sz w:val="32"/>
          <w:szCs w:val="32"/>
        </w:rPr>
      </w:pPr>
      <w:r w:rsidRPr="0043020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2.</w:t>
      </w:r>
      <w:r w:rsidRPr="0043020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审判质量效果方面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。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截至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7A4117" w:rsidRPr="007A4117">
        <w:rPr>
          <w:rFonts w:ascii="Times New Roman" w:eastAsia="仿宋_GB2312" w:hAnsi="Times New Roman" w:cs="Times New Roman" w:hint="eastAsia"/>
          <w:sz w:val="32"/>
          <w:szCs w:val="32"/>
        </w:rPr>
        <w:t>日，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两级法院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一审案件服判息诉率尚未达到年度指标要求，整体呈下降态势，除临江林区基层法院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同比上升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1.13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个百分点</w:t>
      </w:r>
      <w:r w:rsidR="003F2223">
        <w:rPr>
          <w:rFonts w:ascii="Times New Roman" w:eastAsia="仿宋_GB2312" w:hAnsi="Times New Roman" w:cs="Times New Roman" w:hint="eastAsia"/>
          <w:sz w:val="32"/>
          <w:szCs w:val="32"/>
        </w:rPr>
        <w:t>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，其他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院均同比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有所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降，白石山林区基层法院、抚松林区基层法院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一审案件服判息诉率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低于全省均值。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两级法院生效案件服判息诉率虽然同比有所上升，但尚未达到年度指标要求，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长春林区中级法院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、临江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林区基层法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生效案件服判息诉率</w:t>
      </w:r>
      <w:r w:rsidRPr="00430205">
        <w:rPr>
          <w:rFonts w:ascii="Times New Roman" w:eastAsia="仿宋_GB2312" w:hAnsi="Times New Roman" w:cs="Times New Roman" w:hint="eastAsia"/>
          <w:sz w:val="32"/>
          <w:szCs w:val="32"/>
        </w:rPr>
        <w:t>低于全省均值。</w:t>
      </w:r>
      <w:r w:rsidR="001E3D8C" w:rsidRPr="001E3D8C">
        <w:rPr>
          <w:rFonts w:ascii="Times New Roman" w:eastAsia="仿宋_GB2312" w:hAnsi="Times New Roman" w:cs="Times New Roman" w:hint="eastAsia"/>
          <w:sz w:val="32"/>
          <w:szCs w:val="32"/>
        </w:rPr>
        <w:t>两级法院一审案件上诉被改判发回重审率高于</w:t>
      </w:r>
      <w:r w:rsidR="001E3D8C">
        <w:rPr>
          <w:rFonts w:ascii="Times New Roman" w:eastAsia="仿宋_GB2312" w:hAnsi="Times New Roman" w:cs="Times New Roman" w:hint="eastAsia"/>
          <w:sz w:val="32"/>
          <w:szCs w:val="32"/>
        </w:rPr>
        <w:t>年度指标要求</w:t>
      </w:r>
      <w:r w:rsidR="001E3D8C" w:rsidRPr="001E3D8C">
        <w:rPr>
          <w:rFonts w:ascii="Times New Roman" w:eastAsia="仿宋_GB2312" w:hAnsi="Times New Roman" w:cs="Times New Roman" w:hint="eastAsia"/>
          <w:sz w:val="32"/>
          <w:szCs w:val="32"/>
        </w:rPr>
        <w:t>0.06</w:t>
      </w:r>
      <w:r w:rsidR="001E3D8C">
        <w:rPr>
          <w:rFonts w:ascii="Times New Roman" w:eastAsia="仿宋_GB2312" w:hAnsi="Times New Roman" w:cs="Times New Roman" w:hint="eastAsia"/>
          <w:sz w:val="32"/>
          <w:szCs w:val="32"/>
        </w:rPr>
        <w:t>个百分点，</w:t>
      </w:r>
      <w:r w:rsidR="001E3D8C" w:rsidRPr="001E3D8C">
        <w:rPr>
          <w:rFonts w:ascii="Times New Roman" w:eastAsia="仿宋_GB2312" w:hAnsi="Times New Roman" w:cs="Times New Roman" w:hint="eastAsia"/>
          <w:sz w:val="32"/>
          <w:szCs w:val="32"/>
        </w:rPr>
        <w:t>抚松</w:t>
      </w:r>
      <w:r w:rsidR="001E3D8C">
        <w:rPr>
          <w:rFonts w:ascii="Times New Roman" w:eastAsia="仿宋_GB2312" w:hAnsi="Times New Roman" w:cs="Times New Roman" w:hint="eastAsia"/>
          <w:sz w:val="32"/>
          <w:szCs w:val="32"/>
        </w:rPr>
        <w:t>林区基层法</w:t>
      </w:r>
      <w:r w:rsidR="001E3D8C" w:rsidRPr="001E3D8C"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="0087010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E3D8C" w:rsidRPr="001E3D8C">
        <w:rPr>
          <w:rFonts w:ascii="Times New Roman" w:eastAsia="仿宋_GB2312" w:hAnsi="Times New Roman" w:cs="Times New Roman" w:hint="eastAsia"/>
          <w:sz w:val="32"/>
          <w:szCs w:val="32"/>
        </w:rPr>
        <w:t>江源</w:t>
      </w:r>
      <w:r w:rsidR="001E3D8C">
        <w:rPr>
          <w:rFonts w:ascii="Times New Roman" w:eastAsia="仿宋_GB2312" w:hAnsi="Times New Roman" w:cs="Times New Roman" w:hint="eastAsia"/>
          <w:sz w:val="32"/>
          <w:szCs w:val="32"/>
        </w:rPr>
        <w:t>林区基层法院</w:t>
      </w:r>
      <w:r w:rsidR="001E3D8C" w:rsidRPr="001E3D8C">
        <w:rPr>
          <w:rFonts w:ascii="Times New Roman" w:eastAsia="仿宋_GB2312" w:hAnsi="Times New Roman" w:cs="Times New Roman" w:hint="eastAsia"/>
          <w:sz w:val="32"/>
          <w:szCs w:val="32"/>
        </w:rPr>
        <w:t>一审案件被改判发回重审率增幅明显。</w:t>
      </w:r>
      <w:r w:rsidR="00846EDB" w:rsidRPr="00846EDB">
        <w:rPr>
          <w:rFonts w:ascii="Times New Roman" w:eastAsia="仿宋_GB2312" w:hAnsi="Times New Roman" w:cs="Times New Roman" w:hint="eastAsia"/>
          <w:sz w:val="32"/>
          <w:szCs w:val="32"/>
        </w:rPr>
        <w:t>两级法院生效案件再审被改判发回重审率虽然</w:t>
      </w:r>
      <w:proofErr w:type="gramStart"/>
      <w:r w:rsidR="00846EDB" w:rsidRPr="00846EDB">
        <w:rPr>
          <w:rFonts w:ascii="Times New Roman" w:eastAsia="仿宋_GB2312" w:hAnsi="Times New Roman" w:cs="Times New Roman" w:hint="eastAsia"/>
          <w:sz w:val="32"/>
          <w:szCs w:val="32"/>
        </w:rPr>
        <w:t>同比</w:t>
      </w:r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呈</w:t>
      </w:r>
      <w:proofErr w:type="gramEnd"/>
      <w:r w:rsidR="007A4117">
        <w:rPr>
          <w:rFonts w:ascii="Times New Roman" w:eastAsia="仿宋_GB2312" w:hAnsi="Times New Roman" w:cs="Times New Roman" w:hint="eastAsia"/>
          <w:sz w:val="32"/>
          <w:szCs w:val="32"/>
        </w:rPr>
        <w:t>下降态势</w:t>
      </w:r>
      <w:r w:rsidR="00846EDB" w:rsidRPr="00846EDB">
        <w:rPr>
          <w:rFonts w:ascii="Times New Roman" w:eastAsia="仿宋_GB2312" w:hAnsi="Times New Roman" w:cs="Times New Roman" w:hint="eastAsia"/>
          <w:sz w:val="32"/>
          <w:szCs w:val="32"/>
        </w:rPr>
        <w:t>，但高于</w:t>
      </w:r>
      <w:r w:rsidR="00846EDB">
        <w:rPr>
          <w:rFonts w:ascii="Times New Roman" w:eastAsia="仿宋_GB2312" w:hAnsi="Times New Roman" w:cs="Times New Roman" w:hint="eastAsia"/>
          <w:sz w:val="32"/>
          <w:szCs w:val="32"/>
        </w:rPr>
        <w:t>年度指标要求</w:t>
      </w:r>
      <w:r w:rsidR="00846EDB" w:rsidRPr="00846EDB">
        <w:rPr>
          <w:rFonts w:ascii="Times New Roman" w:eastAsia="仿宋_GB2312" w:hAnsi="Times New Roman" w:cs="Times New Roman"/>
          <w:sz w:val="32"/>
          <w:szCs w:val="32"/>
        </w:rPr>
        <w:t>0.11</w:t>
      </w:r>
      <w:r w:rsidR="00846EDB" w:rsidRPr="00846EDB">
        <w:rPr>
          <w:rFonts w:ascii="Times New Roman" w:eastAsia="仿宋_GB2312" w:hAnsi="Times New Roman" w:cs="Times New Roman" w:hint="eastAsia"/>
          <w:sz w:val="32"/>
          <w:szCs w:val="32"/>
        </w:rPr>
        <w:t>个百分点，指标压力较大。</w:t>
      </w:r>
    </w:p>
    <w:p w:rsidR="006448D9" w:rsidRPr="002E5700" w:rsidRDefault="00846EDB" w:rsidP="002E5700">
      <w:pPr>
        <w:spacing w:line="580" w:lineRule="exact"/>
        <w:ind w:firstLine="658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46EDB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3.</w:t>
      </w:r>
      <w:r w:rsidRPr="00846EDB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司法公开方面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。</w:t>
      </w:r>
      <w:r w:rsidRPr="00846ED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两级法院裁判文书上网率较低，除临江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</w:t>
      </w:r>
      <w:r w:rsidRPr="00846ED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院外，其他各院目前均未达到</w:t>
      </w:r>
      <w:r w:rsidRPr="00846ED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50%</w:t>
      </w:r>
      <w:r w:rsidRPr="00846ED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年度</w:t>
      </w:r>
      <w:r w:rsidRPr="00846ED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指标要求。</w:t>
      </w:r>
      <w:r w:rsidR="00DF6C02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文书笔录公开</w:t>
      </w:r>
      <w:r w:rsidR="007A4117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工作进展差距较大，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抚松</w:t>
      </w:r>
      <w:r w:rsid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</w:t>
      </w:r>
      <w:r w:rsidR="00DF6C02" w:rsidRP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院文书笔录公开率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达到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134.72%</w:t>
      </w:r>
      <w:r w:rsid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，白石山林区基层法院</w:t>
      </w:r>
      <w:r w:rsidR="00DF6C02" w:rsidRP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文书笔录公开率</w:t>
      </w:r>
      <w:r w:rsid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仅为</w:t>
      </w:r>
      <w:r w:rsid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7.32%</w:t>
      </w:r>
      <w:r w:rsidR="00DF6C0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45247" w:rsidRDefault="008E6C39" w:rsidP="00B45247">
      <w:pPr>
        <w:spacing w:line="580" w:lineRule="exact"/>
        <w:ind w:firstLine="660"/>
        <w:rPr>
          <w:rFonts w:ascii="黑体" w:eastAsia="黑体" w:hAnsi="黑体"/>
          <w:color w:val="000000" w:themeColor="text1"/>
          <w:sz w:val="32"/>
          <w:szCs w:val="32"/>
        </w:rPr>
      </w:pPr>
      <w:r w:rsidRPr="008E6C39">
        <w:rPr>
          <w:rFonts w:ascii="黑体" w:eastAsia="黑体" w:hAnsi="黑体" w:hint="eastAsia"/>
          <w:color w:val="000000" w:themeColor="text1"/>
          <w:sz w:val="32"/>
          <w:szCs w:val="32"/>
        </w:rPr>
        <w:t>四、下一步工作建议</w:t>
      </w:r>
    </w:p>
    <w:p w:rsidR="00C35ADB" w:rsidRPr="005C4569" w:rsidRDefault="00C35ADB" w:rsidP="005C4569">
      <w:pPr>
        <w:spacing w:line="58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一是</w:t>
      </w:r>
      <w:r w:rsidR="00B45247"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打好</w:t>
      </w: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“审判执行攻坚”专项行动“收官战”。</w:t>
      </w:r>
      <w:r w:rsidR="00B45247" w:rsidRPr="00B4524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两级法院要充分</w:t>
      </w:r>
      <w:r w:rsidR="00B4524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认识到组织开展“审判执行</w:t>
      </w:r>
      <w:r w:rsidR="009F686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攻坚</w:t>
      </w:r>
      <w:r w:rsidR="00B4524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9F686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专项行动的必要性和紧迫性，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将思想和行动统一到省法院决策部署上。目前距离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日专项行动结束不足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天时间，攻坚期已经过半，但总体清结进度较为缓慢，两级法院要切实强化责任意识，加大工作力度，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一案</w:t>
      </w:r>
      <w:proofErr w:type="gramStart"/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</w:t>
      </w:r>
      <w:proofErr w:type="gramEnd"/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策，确保</w:t>
      </w:r>
      <w:r w:rsidR="005C4569" w:rsidRP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“审判执行攻坚”专项行动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取得良好效果</w:t>
      </w:r>
      <w:r w:rsidR="005C45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C35ADB" w:rsidRPr="00F2168C" w:rsidRDefault="00C35ADB" w:rsidP="0052658C">
      <w:pPr>
        <w:spacing w:line="58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二是强化均衡</w:t>
      </w:r>
      <w:r w:rsidR="00674B8B"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收</w:t>
      </w: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结案。</w:t>
      </w:r>
      <w:r w:rsidR="002C5FD9" w:rsidRPr="002C5F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两级法院要以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2C5FD9" w:rsidRPr="002C5F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审判执行攻坚”专项</w:t>
      </w:r>
      <w:r w:rsidR="002C5FD9" w:rsidRPr="002C5F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行动为着力点，</w:t>
      </w:r>
      <w:r w:rsidR="005265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进一步推动落实均衡</w:t>
      </w:r>
      <w:r w:rsid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收</w:t>
      </w:r>
      <w:r w:rsidR="005265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结案要求，引导法官牢固树立均衡结案意识，促进收结案良性循环。要</w:t>
      </w:r>
      <w:r w:rsidR="002C5F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进一步细化结案计划，持续加大存案清结力度，避免</w:t>
      </w:r>
      <w:r w:rsidR="00F216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出现</w:t>
      </w:r>
      <w:r w:rsidR="002C5F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F216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前轻后重、集中办案、突击结案</w:t>
      </w:r>
      <w:r w:rsidR="002C5FD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F216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现象，牢牢把握审判执行工作主动权。</w:t>
      </w:r>
    </w:p>
    <w:p w:rsidR="00674B8B" w:rsidRPr="00142DA3" w:rsidRDefault="00C35ADB" w:rsidP="00580CA1">
      <w:pPr>
        <w:spacing w:line="58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三是</w:t>
      </w:r>
      <w:r w:rsidR="00B45247"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提高</w:t>
      </w: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审判效率，增强审限意识。</w:t>
      </w:r>
      <w:r w:rsidR="00142DA3" w:rsidRPr="00142DA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</w:t>
      </w:r>
      <w:r w:rsidR="00142DA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</w:t>
      </w:r>
      <w:r w:rsidR="00142DA3" w:rsidRPr="00142DA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进一步加强审限预警工作，强化审</w:t>
      </w:r>
      <w:proofErr w:type="gramStart"/>
      <w:r w:rsidR="00142DA3" w:rsidRPr="00142DA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限管理</w:t>
      </w:r>
      <w:proofErr w:type="gramEnd"/>
      <w:r w:rsidR="00142DA3" w:rsidRPr="00142DA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措施，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充分运用“四个层级”调度机制加强审限管理，审判管理人员及时掌握两级</w:t>
      </w:r>
      <w:proofErr w:type="gramStart"/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法院超</w:t>
      </w:r>
      <w:proofErr w:type="gramEnd"/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1/2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2/3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审限和审限届满前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15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天、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674B8B" w:rsidRPr="00674B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天的案件情况，庭处负责人、审判管理办公室负责人、分管院领导、院长四个层级，逐案、逐人、逐级调度，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同时针对新收案件，强化繁简分流，提高小额诉讼、简易程序适用率，</w:t>
      </w:r>
      <w:r w:rsidR="0089057B" w:rsidRPr="00142DA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全面推进办案提速，进一步缩短办案周期。</w:t>
      </w:r>
    </w:p>
    <w:p w:rsidR="00C35ADB" w:rsidRPr="0073082D" w:rsidRDefault="00C35ADB" w:rsidP="0052658C">
      <w:pPr>
        <w:spacing w:line="58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四是</w:t>
      </w:r>
      <w:r w:rsidR="00B45247"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强化</w:t>
      </w: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服判息诉工作。</w:t>
      </w:r>
      <w:r w:rsidR="0073082D" w:rsidRPr="007308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两级法院要</w:t>
      </w:r>
      <w:r w:rsidR="007308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继续坚持抓审判质量与抓审判效率并重的工作理念，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继续推行“四级接谈”工作机制，</w:t>
      </w:r>
      <w:r w:rsidR="007308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从强化服判息诉、裁判文书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释法</w:t>
      </w:r>
      <w:r w:rsidR="007308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说理、判后答疑等基础性工作环节抓起，</w:t>
      </w:r>
      <w:r w:rsidR="001340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推进审判质量效果与效率同步稳固提升</w:t>
      </w:r>
      <w:r w:rsidR="005265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。综合运用季度案件质量评查和双向评查等评查方式，</w:t>
      </w:r>
      <w:r w:rsidR="0013403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进一步</w:t>
      </w:r>
      <w:r w:rsidR="0073082D" w:rsidRPr="007308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强化</w:t>
      </w:r>
      <w:r w:rsidR="0052658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法官</w:t>
      </w:r>
      <w:r w:rsidR="0073082D" w:rsidRPr="007308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责任意识，合理运用评查结果，倒逼法官提升业务能力。</w:t>
      </w:r>
    </w:p>
    <w:p w:rsidR="00A367DF" w:rsidRPr="00D634DD" w:rsidRDefault="00C35ADB" w:rsidP="00D634DD">
      <w:pPr>
        <w:spacing w:line="58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五是</w:t>
      </w:r>
      <w:r w:rsidR="00B45247"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推行</w:t>
      </w:r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法官培训常态化，提升案件质量。</w:t>
      </w:r>
      <w:r w:rsidR="00D634DD" w:rsidRPr="00D634D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在两级法院推行</w:t>
      </w:r>
      <w:r w:rsidR="00D634D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常态化</w:t>
      </w:r>
      <w:r w:rsidR="00D634DD" w:rsidRPr="00D634D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法官培训，</w:t>
      </w:r>
      <w:r w:rsidR="00D634D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紧紧围绕审判执行实务中凸显的新问题、新情况，突出培训成果转化，进一步提升法官理论素养和审判综合能力，切实提高审判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业务</w:t>
      </w:r>
      <w:r w:rsidR="00D634D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水平，全面提升案件质量。</w:t>
      </w:r>
    </w:p>
    <w:p w:rsidR="00963EAC" w:rsidRPr="00963EAC" w:rsidRDefault="00B45247" w:rsidP="009A41A9">
      <w:pPr>
        <w:spacing w:line="58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r w:rsidRPr="00D54981">
        <w:rPr>
          <w:rFonts w:ascii="楷体" w:eastAsia="楷体" w:hAnsi="楷体" w:hint="eastAsia"/>
          <w:color w:val="000000" w:themeColor="text1"/>
          <w:sz w:val="32"/>
          <w:szCs w:val="32"/>
        </w:rPr>
        <w:lastRenderedPageBreak/>
        <w:t>六是</w:t>
      </w:r>
      <w:r w:rsidR="00C35ADB" w:rsidRPr="00D54981">
        <w:rPr>
          <w:rFonts w:ascii="楷体" w:eastAsia="楷体" w:hAnsi="楷体" w:hint="eastAsia"/>
          <w:color w:val="000000" w:themeColor="text1"/>
          <w:sz w:val="32"/>
          <w:szCs w:val="32"/>
        </w:rPr>
        <w:t>加大司法公开力度。</w:t>
      </w:r>
      <w:bookmarkEnd w:id="0"/>
      <w:r w:rsidR="00963EAC" w:rsidRP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</w:t>
      </w:r>
      <w:r w:rsid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要持续坚持主动公开、依法公开、及时公开、全面公开</w:t>
      </w:r>
      <w:r w:rsidR="00963EAC" w:rsidRP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原则，</w:t>
      </w:r>
      <w:r w:rsid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针对司法公开数据指标总体下降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部分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</w:t>
      </w:r>
      <w:r w:rsid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未达标的实际情况，</w:t>
      </w:r>
      <w:r w:rsidR="00963EAC" w:rsidRPr="00963E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加强司法公开工作统筹谋划，</w:t>
      </w:r>
      <w:r w:rsidR="00A367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分析指标下降的主观原因和客观原因，逐个指标、逐项问题进行</w:t>
      </w:r>
      <w:r w:rsidR="0089057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分析</w:t>
      </w:r>
      <w:r w:rsidR="00A367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解决。</w:t>
      </w:r>
    </w:p>
    <w:sectPr w:rsidR="00963EAC" w:rsidRPr="00963EAC" w:rsidSect="003546BD">
      <w:footerReference w:type="even" r:id="rId27"/>
      <w:footerReference w:type="default" r:id="rId28"/>
      <w:pgSz w:w="11906" w:h="16838" w:code="9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DF" w:rsidRDefault="00C253DF" w:rsidP="00E95BD4">
      <w:r>
        <w:separator/>
      </w:r>
    </w:p>
  </w:endnote>
  <w:endnote w:type="continuationSeparator" w:id="0">
    <w:p w:rsidR="00C253DF" w:rsidRDefault="00C253DF" w:rsidP="00E9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44314"/>
      <w:docPartObj>
        <w:docPartGallery w:val="Page Numbers (Bottom of Page)"/>
        <w:docPartUnique/>
      </w:docPartObj>
    </w:sdtPr>
    <w:sdtEndPr/>
    <w:sdtContent>
      <w:p w:rsidR="003477E1" w:rsidRDefault="002D45FA">
        <w:pPr>
          <w:pStyle w:val="ab"/>
        </w:pPr>
        <w:r>
          <w:fldChar w:fldCharType="begin"/>
        </w:r>
        <w:r w:rsidR="003477E1">
          <w:instrText xml:space="preserve"> PAGE   \* MERGEFORMAT </w:instrText>
        </w:r>
        <w:r>
          <w:fldChar w:fldCharType="separate"/>
        </w:r>
        <w:r w:rsidR="00D54981" w:rsidRPr="00D54981">
          <w:rPr>
            <w:noProof/>
            <w:lang w:val="zh-CN"/>
          </w:rPr>
          <w:t>20</w:t>
        </w:r>
        <w:r>
          <w:rPr>
            <w:noProof/>
            <w:lang w:val="zh-CN"/>
          </w:rPr>
          <w:fldChar w:fldCharType="end"/>
        </w:r>
      </w:p>
    </w:sdtContent>
  </w:sdt>
  <w:p w:rsidR="003477E1" w:rsidRDefault="003477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44313"/>
      <w:docPartObj>
        <w:docPartGallery w:val="Page Numbers (Bottom of Page)"/>
        <w:docPartUnique/>
      </w:docPartObj>
    </w:sdtPr>
    <w:sdtEndPr/>
    <w:sdtContent>
      <w:p w:rsidR="003477E1" w:rsidRDefault="002D45FA">
        <w:pPr>
          <w:pStyle w:val="ab"/>
          <w:jc w:val="right"/>
        </w:pPr>
        <w:r>
          <w:fldChar w:fldCharType="begin"/>
        </w:r>
        <w:r w:rsidR="003477E1">
          <w:instrText xml:space="preserve"> PAGE   \* MERGEFORMAT </w:instrText>
        </w:r>
        <w:r>
          <w:fldChar w:fldCharType="separate"/>
        </w:r>
        <w:r w:rsidR="00D54981" w:rsidRPr="00D54981">
          <w:rPr>
            <w:noProof/>
            <w:lang w:val="zh-CN"/>
          </w:rPr>
          <w:t>21</w:t>
        </w:r>
        <w:r>
          <w:rPr>
            <w:noProof/>
            <w:lang w:val="zh-CN"/>
          </w:rPr>
          <w:fldChar w:fldCharType="end"/>
        </w:r>
      </w:p>
    </w:sdtContent>
  </w:sdt>
  <w:p w:rsidR="003477E1" w:rsidRDefault="003477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DF" w:rsidRDefault="00C253DF" w:rsidP="00E95BD4">
      <w:r>
        <w:separator/>
      </w:r>
    </w:p>
  </w:footnote>
  <w:footnote w:type="continuationSeparator" w:id="0">
    <w:p w:rsidR="00C253DF" w:rsidRDefault="00C253DF" w:rsidP="00E9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743"/>
    <w:multiLevelType w:val="hybridMultilevel"/>
    <w:tmpl w:val="9DBE01DC"/>
    <w:lvl w:ilvl="0" w:tplc="B1DE49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6AD26E2"/>
    <w:multiLevelType w:val="hybridMultilevel"/>
    <w:tmpl w:val="93887484"/>
    <w:lvl w:ilvl="0" w:tplc="784EDD7C">
      <w:start w:val="1"/>
      <w:numFmt w:val="decimal"/>
      <w:lvlText w:val="%1."/>
      <w:lvlJc w:val="left"/>
      <w:pPr>
        <w:ind w:left="1590" w:hanging="9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86F0955"/>
    <w:multiLevelType w:val="hybridMultilevel"/>
    <w:tmpl w:val="0BDC5624"/>
    <w:lvl w:ilvl="0" w:tplc="EA24E4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864ED3"/>
    <w:multiLevelType w:val="hybridMultilevel"/>
    <w:tmpl w:val="EED87206"/>
    <w:lvl w:ilvl="0" w:tplc="981842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33A05A2"/>
    <w:multiLevelType w:val="hybridMultilevel"/>
    <w:tmpl w:val="9DBE01DC"/>
    <w:lvl w:ilvl="0" w:tplc="B1DE49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4776772"/>
    <w:multiLevelType w:val="hybridMultilevel"/>
    <w:tmpl w:val="D3F84F9C"/>
    <w:lvl w:ilvl="0" w:tplc="418879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2632C"/>
    <w:multiLevelType w:val="hybridMultilevel"/>
    <w:tmpl w:val="AEB27B34"/>
    <w:lvl w:ilvl="0" w:tplc="862E12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D10E70"/>
    <w:multiLevelType w:val="hybridMultilevel"/>
    <w:tmpl w:val="41943FCC"/>
    <w:lvl w:ilvl="0" w:tplc="B1C09DD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1815F2"/>
    <w:multiLevelType w:val="hybridMultilevel"/>
    <w:tmpl w:val="C6F065B6"/>
    <w:lvl w:ilvl="0" w:tplc="C4429A4C">
      <w:start w:val="1"/>
      <w:numFmt w:val="decimal"/>
      <w:lvlText w:val="%1."/>
      <w:lvlJc w:val="left"/>
      <w:pPr>
        <w:ind w:left="100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40525137"/>
    <w:multiLevelType w:val="hybridMultilevel"/>
    <w:tmpl w:val="EA3C8930"/>
    <w:lvl w:ilvl="0" w:tplc="89E451C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42BE2C9F"/>
    <w:multiLevelType w:val="hybridMultilevel"/>
    <w:tmpl w:val="1BF8401C"/>
    <w:lvl w:ilvl="0" w:tplc="8DFEE83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472A49DC"/>
    <w:multiLevelType w:val="hybridMultilevel"/>
    <w:tmpl w:val="6296A928"/>
    <w:lvl w:ilvl="0" w:tplc="AC78214A">
      <w:start w:val="1"/>
      <w:numFmt w:val="decimal"/>
      <w:lvlText w:val="%1."/>
      <w:lvlJc w:val="left"/>
      <w:pPr>
        <w:ind w:left="1785" w:hanging="114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>
    <w:nsid w:val="483E2703"/>
    <w:multiLevelType w:val="hybridMultilevel"/>
    <w:tmpl w:val="80CC8EB4"/>
    <w:lvl w:ilvl="0" w:tplc="0FA6B95C">
      <w:start w:val="1"/>
      <w:numFmt w:val="decimal"/>
      <w:lvlText w:val="%1."/>
      <w:lvlJc w:val="left"/>
      <w:pPr>
        <w:ind w:left="1618" w:hanging="9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499E708A"/>
    <w:multiLevelType w:val="hybridMultilevel"/>
    <w:tmpl w:val="58F401DA"/>
    <w:lvl w:ilvl="0" w:tplc="098C81FE">
      <w:start w:val="1"/>
      <w:numFmt w:val="decimal"/>
      <w:lvlText w:val="%1."/>
      <w:lvlJc w:val="left"/>
      <w:pPr>
        <w:ind w:left="1590" w:hanging="9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4BC8085D"/>
    <w:multiLevelType w:val="hybridMultilevel"/>
    <w:tmpl w:val="1BA4DFA8"/>
    <w:lvl w:ilvl="0" w:tplc="3914087E">
      <w:start w:val="1"/>
      <w:numFmt w:val="decimal"/>
      <w:lvlText w:val="%1."/>
      <w:lvlJc w:val="left"/>
      <w:pPr>
        <w:ind w:left="100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5B9825B3"/>
    <w:multiLevelType w:val="hybridMultilevel"/>
    <w:tmpl w:val="F8907680"/>
    <w:lvl w:ilvl="0" w:tplc="804C4F3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4B0180"/>
    <w:multiLevelType w:val="hybridMultilevel"/>
    <w:tmpl w:val="ED4E4BEE"/>
    <w:lvl w:ilvl="0" w:tplc="0ABC3872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7">
    <w:nsid w:val="70855C0C"/>
    <w:multiLevelType w:val="hybridMultilevel"/>
    <w:tmpl w:val="E9C236C0"/>
    <w:lvl w:ilvl="0" w:tplc="E3C6DDBA">
      <w:start w:val="1"/>
      <w:numFmt w:val="decimal"/>
      <w:lvlText w:val="%1."/>
      <w:lvlJc w:val="left"/>
      <w:pPr>
        <w:ind w:left="1620" w:hanging="9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>
    <w:nsid w:val="7B611525"/>
    <w:multiLevelType w:val="hybridMultilevel"/>
    <w:tmpl w:val="B14E7C7E"/>
    <w:lvl w:ilvl="0" w:tplc="36467862">
      <w:start w:val="1"/>
      <w:numFmt w:val="decimal"/>
      <w:lvlText w:val="%1."/>
      <w:lvlJc w:val="left"/>
      <w:pPr>
        <w:ind w:left="1618" w:hanging="9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7E7119EA"/>
    <w:multiLevelType w:val="hybridMultilevel"/>
    <w:tmpl w:val="9DBE01DC"/>
    <w:lvl w:ilvl="0" w:tplc="B1DE49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2"/>
  </w:num>
  <w:num w:numId="14">
    <w:abstractNumId w:val="18"/>
  </w:num>
  <w:num w:numId="15">
    <w:abstractNumId w:val="13"/>
  </w:num>
  <w:num w:numId="16">
    <w:abstractNumId w:val="1"/>
  </w:num>
  <w:num w:numId="17">
    <w:abstractNumId w:val="0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F0D"/>
    <w:rsid w:val="00000399"/>
    <w:rsid w:val="00002435"/>
    <w:rsid w:val="0000472F"/>
    <w:rsid w:val="000069C8"/>
    <w:rsid w:val="00006E06"/>
    <w:rsid w:val="0001029C"/>
    <w:rsid w:val="00014BFB"/>
    <w:rsid w:val="000155C0"/>
    <w:rsid w:val="000160DC"/>
    <w:rsid w:val="00017BD4"/>
    <w:rsid w:val="00020389"/>
    <w:rsid w:val="00021A18"/>
    <w:rsid w:val="00022F3A"/>
    <w:rsid w:val="00023156"/>
    <w:rsid w:val="00023313"/>
    <w:rsid w:val="00023E3A"/>
    <w:rsid w:val="0002707B"/>
    <w:rsid w:val="00027BDD"/>
    <w:rsid w:val="00030FD6"/>
    <w:rsid w:val="00032E79"/>
    <w:rsid w:val="00033249"/>
    <w:rsid w:val="000341D8"/>
    <w:rsid w:val="00034E56"/>
    <w:rsid w:val="00035F23"/>
    <w:rsid w:val="00036F11"/>
    <w:rsid w:val="00041803"/>
    <w:rsid w:val="0004459C"/>
    <w:rsid w:val="000478F5"/>
    <w:rsid w:val="00047C06"/>
    <w:rsid w:val="00050164"/>
    <w:rsid w:val="00051837"/>
    <w:rsid w:val="00051AD1"/>
    <w:rsid w:val="00054616"/>
    <w:rsid w:val="0005580C"/>
    <w:rsid w:val="000560D7"/>
    <w:rsid w:val="00057441"/>
    <w:rsid w:val="00060001"/>
    <w:rsid w:val="000608F3"/>
    <w:rsid w:val="00061E01"/>
    <w:rsid w:val="00062B0D"/>
    <w:rsid w:val="000636CF"/>
    <w:rsid w:val="00063A3C"/>
    <w:rsid w:val="000648A0"/>
    <w:rsid w:val="00065149"/>
    <w:rsid w:val="000669A9"/>
    <w:rsid w:val="00067BE5"/>
    <w:rsid w:val="00073EC5"/>
    <w:rsid w:val="0007447A"/>
    <w:rsid w:val="00074765"/>
    <w:rsid w:val="00075719"/>
    <w:rsid w:val="00075815"/>
    <w:rsid w:val="00077688"/>
    <w:rsid w:val="000811B2"/>
    <w:rsid w:val="00081645"/>
    <w:rsid w:val="00082545"/>
    <w:rsid w:val="0008412D"/>
    <w:rsid w:val="000842CD"/>
    <w:rsid w:val="00084DBF"/>
    <w:rsid w:val="00086FDF"/>
    <w:rsid w:val="0008777D"/>
    <w:rsid w:val="00087C96"/>
    <w:rsid w:val="000900E9"/>
    <w:rsid w:val="0009113F"/>
    <w:rsid w:val="000928C0"/>
    <w:rsid w:val="00094BC1"/>
    <w:rsid w:val="0009677F"/>
    <w:rsid w:val="00097438"/>
    <w:rsid w:val="000A42C1"/>
    <w:rsid w:val="000A6ECF"/>
    <w:rsid w:val="000A7A64"/>
    <w:rsid w:val="000B0963"/>
    <w:rsid w:val="000B1B5D"/>
    <w:rsid w:val="000B1C0B"/>
    <w:rsid w:val="000B3E3E"/>
    <w:rsid w:val="000B4ADD"/>
    <w:rsid w:val="000B5173"/>
    <w:rsid w:val="000B526E"/>
    <w:rsid w:val="000B747B"/>
    <w:rsid w:val="000C0F61"/>
    <w:rsid w:val="000C1394"/>
    <w:rsid w:val="000C2BE3"/>
    <w:rsid w:val="000C2C81"/>
    <w:rsid w:val="000C57A9"/>
    <w:rsid w:val="000C6656"/>
    <w:rsid w:val="000D0F6D"/>
    <w:rsid w:val="000D1507"/>
    <w:rsid w:val="000D204D"/>
    <w:rsid w:val="000D3777"/>
    <w:rsid w:val="000D50F2"/>
    <w:rsid w:val="000D6122"/>
    <w:rsid w:val="000D76B4"/>
    <w:rsid w:val="000E1610"/>
    <w:rsid w:val="000E17FF"/>
    <w:rsid w:val="000E3218"/>
    <w:rsid w:val="000E36D7"/>
    <w:rsid w:val="000E3DD8"/>
    <w:rsid w:val="000E401B"/>
    <w:rsid w:val="000F2587"/>
    <w:rsid w:val="000F5075"/>
    <w:rsid w:val="000F5D55"/>
    <w:rsid w:val="000F64C7"/>
    <w:rsid w:val="00102D1F"/>
    <w:rsid w:val="0010788D"/>
    <w:rsid w:val="0011103E"/>
    <w:rsid w:val="00112B1F"/>
    <w:rsid w:val="0011465A"/>
    <w:rsid w:val="001163E2"/>
    <w:rsid w:val="00126038"/>
    <w:rsid w:val="00126806"/>
    <w:rsid w:val="00126A7C"/>
    <w:rsid w:val="00127695"/>
    <w:rsid w:val="001300DB"/>
    <w:rsid w:val="001309F3"/>
    <w:rsid w:val="001318CA"/>
    <w:rsid w:val="0013393F"/>
    <w:rsid w:val="00134032"/>
    <w:rsid w:val="00134FD2"/>
    <w:rsid w:val="00135393"/>
    <w:rsid w:val="001355BB"/>
    <w:rsid w:val="00142DA3"/>
    <w:rsid w:val="00143394"/>
    <w:rsid w:val="00143C84"/>
    <w:rsid w:val="0014410B"/>
    <w:rsid w:val="001449EF"/>
    <w:rsid w:val="00144BDE"/>
    <w:rsid w:val="0014662A"/>
    <w:rsid w:val="00147D4F"/>
    <w:rsid w:val="001503FC"/>
    <w:rsid w:val="00151786"/>
    <w:rsid w:val="001522DD"/>
    <w:rsid w:val="001543BC"/>
    <w:rsid w:val="00155471"/>
    <w:rsid w:val="001560CC"/>
    <w:rsid w:val="0016499E"/>
    <w:rsid w:val="00164C70"/>
    <w:rsid w:val="00165E3C"/>
    <w:rsid w:val="00166827"/>
    <w:rsid w:val="0016697C"/>
    <w:rsid w:val="00166E9F"/>
    <w:rsid w:val="00167819"/>
    <w:rsid w:val="001709F6"/>
    <w:rsid w:val="0017128D"/>
    <w:rsid w:val="001715FF"/>
    <w:rsid w:val="001723C4"/>
    <w:rsid w:val="00172FF4"/>
    <w:rsid w:val="001732B5"/>
    <w:rsid w:val="00173C87"/>
    <w:rsid w:val="00175092"/>
    <w:rsid w:val="00175620"/>
    <w:rsid w:val="00181C03"/>
    <w:rsid w:val="001828B6"/>
    <w:rsid w:val="00184D68"/>
    <w:rsid w:val="00184EF4"/>
    <w:rsid w:val="001876C1"/>
    <w:rsid w:val="00190156"/>
    <w:rsid w:val="00191D3D"/>
    <w:rsid w:val="001920BF"/>
    <w:rsid w:val="001977BE"/>
    <w:rsid w:val="001A0A49"/>
    <w:rsid w:val="001A0CD7"/>
    <w:rsid w:val="001A1C84"/>
    <w:rsid w:val="001A1FAD"/>
    <w:rsid w:val="001A3297"/>
    <w:rsid w:val="001A3CAF"/>
    <w:rsid w:val="001A3D34"/>
    <w:rsid w:val="001B1A06"/>
    <w:rsid w:val="001B312E"/>
    <w:rsid w:val="001B56D6"/>
    <w:rsid w:val="001B5A4F"/>
    <w:rsid w:val="001B5E74"/>
    <w:rsid w:val="001C00A6"/>
    <w:rsid w:val="001C1465"/>
    <w:rsid w:val="001C1A26"/>
    <w:rsid w:val="001C2DC3"/>
    <w:rsid w:val="001C3FD1"/>
    <w:rsid w:val="001C76EA"/>
    <w:rsid w:val="001C7F4D"/>
    <w:rsid w:val="001D03AC"/>
    <w:rsid w:val="001D0662"/>
    <w:rsid w:val="001D1C10"/>
    <w:rsid w:val="001D1C34"/>
    <w:rsid w:val="001D5405"/>
    <w:rsid w:val="001D6B9B"/>
    <w:rsid w:val="001D72A4"/>
    <w:rsid w:val="001D7B09"/>
    <w:rsid w:val="001E0C04"/>
    <w:rsid w:val="001E167D"/>
    <w:rsid w:val="001E1DBD"/>
    <w:rsid w:val="001E37ED"/>
    <w:rsid w:val="001E3D8C"/>
    <w:rsid w:val="001E3F4D"/>
    <w:rsid w:val="001E4B6C"/>
    <w:rsid w:val="001E7014"/>
    <w:rsid w:val="001F1816"/>
    <w:rsid w:val="001F2A17"/>
    <w:rsid w:val="001F61C9"/>
    <w:rsid w:val="002006E0"/>
    <w:rsid w:val="00201BBE"/>
    <w:rsid w:val="00201E3D"/>
    <w:rsid w:val="002028FF"/>
    <w:rsid w:val="0020488E"/>
    <w:rsid w:val="00204919"/>
    <w:rsid w:val="002060D9"/>
    <w:rsid w:val="00207A01"/>
    <w:rsid w:val="00212380"/>
    <w:rsid w:val="00213040"/>
    <w:rsid w:val="002139B4"/>
    <w:rsid w:val="002139F7"/>
    <w:rsid w:val="002140EF"/>
    <w:rsid w:val="00214358"/>
    <w:rsid w:val="00216C8B"/>
    <w:rsid w:val="00216D54"/>
    <w:rsid w:val="002171D2"/>
    <w:rsid w:val="0021758C"/>
    <w:rsid w:val="00220951"/>
    <w:rsid w:val="002227FC"/>
    <w:rsid w:val="00222BBC"/>
    <w:rsid w:val="00223541"/>
    <w:rsid w:val="002238D9"/>
    <w:rsid w:val="00224545"/>
    <w:rsid w:val="00224851"/>
    <w:rsid w:val="00224B18"/>
    <w:rsid w:val="002260A7"/>
    <w:rsid w:val="002263DC"/>
    <w:rsid w:val="002272FA"/>
    <w:rsid w:val="00227946"/>
    <w:rsid w:val="00227EB0"/>
    <w:rsid w:val="00230E4E"/>
    <w:rsid w:val="0023184B"/>
    <w:rsid w:val="00231B4D"/>
    <w:rsid w:val="00233ECA"/>
    <w:rsid w:val="00235B12"/>
    <w:rsid w:val="00244BC9"/>
    <w:rsid w:val="00244F59"/>
    <w:rsid w:val="00245CA9"/>
    <w:rsid w:val="002461D2"/>
    <w:rsid w:val="0024666A"/>
    <w:rsid w:val="0025102B"/>
    <w:rsid w:val="002510CF"/>
    <w:rsid w:val="00251AFA"/>
    <w:rsid w:val="002526CC"/>
    <w:rsid w:val="002526F0"/>
    <w:rsid w:val="00253A42"/>
    <w:rsid w:val="00253DA3"/>
    <w:rsid w:val="0025564A"/>
    <w:rsid w:val="0025598D"/>
    <w:rsid w:val="00255F4A"/>
    <w:rsid w:val="0025661E"/>
    <w:rsid w:val="002571C0"/>
    <w:rsid w:val="00260388"/>
    <w:rsid w:val="00260521"/>
    <w:rsid w:val="00260DEA"/>
    <w:rsid w:val="00260F92"/>
    <w:rsid w:val="00261075"/>
    <w:rsid w:val="00261877"/>
    <w:rsid w:val="002619A7"/>
    <w:rsid w:val="00265D5A"/>
    <w:rsid w:val="00265F96"/>
    <w:rsid w:val="00266100"/>
    <w:rsid w:val="002675FA"/>
    <w:rsid w:val="0027037D"/>
    <w:rsid w:val="002704A8"/>
    <w:rsid w:val="00272313"/>
    <w:rsid w:val="0027373A"/>
    <w:rsid w:val="00275250"/>
    <w:rsid w:val="0027527C"/>
    <w:rsid w:val="0027695E"/>
    <w:rsid w:val="0028031E"/>
    <w:rsid w:val="00280364"/>
    <w:rsid w:val="00280E2F"/>
    <w:rsid w:val="00281004"/>
    <w:rsid w:val="0028131F"/>
    <w:rsid w:val="00283346"/>
    <w:rsid w:val="002835DA"/>
    <w:rsid w:val="002857CE"/>
    <w:rsid w:val="002900EB"/>
    <w:rsid w:val="00291EBE"/>
    <w:rsid w:val="00293EF8"/>
    <w:rsid w:val="0029576B"/>
    <w:rsid w:val="002960BB"/>
    <w:rsid w:val="002965F6"/>
    <w:rsid w:val="002A0650"/>
    <w:rsid w:val="002A1291"/>
    <w:rsid w:val="002A138A"/>
    <w:rsid w:val="002A28A2"/>
    <w:rsid w:val="002A2ED2"/>
    <w:rsid w:val="002A40DA"/>
    <w:rsid w:val="002A61D5"/>
    <w:rsid w:val="002A64C7"/>
    <w:rsid w:val="002A693B"/>
    <w:rsid w:val="002A773D"/>
    <w:rsid w:val="002B0234"/>
    <w:rsid w:val="002B38A6"/>
    <w:rsid w:val="002B3C18"/>
    <w:rsid w:val="002B601E"/>
    <w:rsid w:val="002B6958"/>
    <w:rsid w:val="002B6D96"/>
    <w:rsid w:val="002C0B0B"/>
    <w:rsid w:val="002C0E61"/>
    <w:rsid w:val="002C0F3E"/>
    <w:rsid w:val="002C318B"/>
    <w:rsid w:val="002C5FD9"/>
    <w:rsid w:val="002C723C"/>
    <w:rsid w:val="002C76B3"/>
    <w:rsid w:val="002D03CE"/>
    <w:rsid w:val="002D06F5"/>
    <w:rsid w:val="002D088A"/>
    <w:rsid w:val="002D1575"/>
    <w:rsid w:val="002D313D"/>
    <w:rsid w:val="002D45FA"/>
    <w:rsid w:val="002D6753"/>
    <w:rsid w:val="002E2AC4"/>
    <w:rsid w:val="002E2B3A"/>
    <w:rsid w:val="002E2C90"/>
    <w:rsid w:val="002E3F14"/>
    <w:rsid w:val="002E5700"/>
    <w:rsid w:val="002E5AAF"/>
    <w:rsid w:val="002E6F42"/>
    <w:rsid w:val="002F0C54"/>
    <w:rsid w:val="002F135C"/>
    <w:rsid w:val="002F3120"/>
    <w:rsid w:val="002F4669"/>
    <w:rsid w:val="002F6462"/>
    <w:rsid w:val="0030020A"/>
    <w:rsid w:val="00300F3E"/>
    <w:rsid w:val="00303757"/>
    <w:rsid w:val="00304827"/>
    <w:rsid w:val="00304C29"/>
    <w:rsid w:val="00304C68"/>
    <w:rsid w:val="00310508"/>
    <w:rsid w:val="00311967"/>
    <w:rsid w:val="00312382"/>
    <w:rsid w:val="003125E2"/>
    <w:rsid w:val="0031461A"/>
    <w:rsid w:val="00315E54"/>
    <w:rsid w:val="003171CB"/>
    <w:rsid w:val="003177A4"/>
    <w:rsid w:val="00321C5C"/>
    <w:rsid w:val="00323D8A"/>
    <w:rsid w:val="003266CB"/>
    <w:rsid w:val="003269AC"/>
    <w:rsid w:val="00326F41"/>
    <w:rsid w:val="00326FD0"/>
    <w:rsid w:val="003270D9"/>
    <w:rsid w:val="0032754E"/>
    <w:rsid w:val="00330999"/>
    <w:rsid w:val="00330F5C"/>
    <w:rsid w:val="00340013"/>
    <w:rsid w:val="00342078"/>
    <w:rsid w:val="0034338C"/>
    <w:rsid w:val="0034341B"/>
    <w:rsid w:val="00346B32"/>
    <w:rsid w:val="00347027"/>
    <w:rsid w:val="003476E6"/>
    <w:rsid w:val="003477E1"/>
    <w:rsid w:val="00353ADD"/>
    <w:rsid w:val="003546BD"/>
    <w:rsid w:val="00355622"/>
    <w:rsid w:val="00355DC8"/>
    <w:rsid w:val="00355F2E"/>
    <w:rsid w:val="00357621"/>
    <w:rsid w:val="00360D34"/>
    <w:rsid w:val="003613B5"/>
    <w:rsid w:val="00364896"/>
    <w:rsid w:val="00365079"/>
    <w:rsid w:val="00365337"/>
    <w:rsid w:val="00365F85"/>
    <w:rsid w:val="00371AB3"/>
    <w:rsid w:val="00371DAB"/>
    <w:rsid w:val="00372AC7"/>
    <w:rsid w:val="003733F6"/>
    <w:rsid w:val="0037395B"/>
    <w:rsid w:val="00374D93"/>
    <w:rsid w:val="003753BA"/>
    <w:rsid w:val="0037618B"/>
    <w:rsid w:val="0038104A"/>
    <w:rsid w:val="00382EC1"/>
    <w:rsid w:val="00383A5D"/>
    <w:rsid w:val="00383B46"/>
    <w:rsid w:val="00384FD1"/>
    <w:rsid w:val="0038541A"/>
    <w:rsid w:val="003863F2"/>
    <w:rsid w:val="00386723"/>
    <w:rsid w:val="00386C87"/>
    <w:rsid w:val="0039157F"/>
    <w:rsid w:val="003921DB"/>
    <w:rsid w:val="00393855"/>
    <w:rsid w:val="00393C9E"/>
    <w:rsid w:val="003943CD"/>
    <w:rsid w:val="00394EE0"/>
    <w:rsid w:val="003A0B4D"/>
    <w:rsid w:val="003A0CBE"/>
    <w:rsid w:val="003A0CF0"/>
    <w:rsid w:val="003A18B5"/>
    <w:rsid w:val="003A1CF3"/>
    <w:rsid w:val="003A1D94"/>
    <w:rsid w:val="003A2B4A"/>
    <w:rsid w:val="003A2FE2"/>
    <w:rsid w:val="003A5A6F"/>
    <w:rsid w:val="003A6686"/>
    <w:rsid w:val="003A6F74"/>
    <w:rsid w:val="003A72F0"/>
    <w:rsid w:val="003B17AA"/>
    <w:rsid w:val="003B19FA"/>
    <w:rsid w:val="003B6033"/>
    <w:rsid w:val="003B7952"/>
    <w:rsid w:val="003B7A4E"/>
    <w:rsid w:val="003C03E2"/>
    <w:rsid w:val="003C0525"/>
    <w:rsid w:val="003C0E81"/>
    <w:rsid w:val="003C336B"/>
    <w:rsid w:val="003C68A6"/>
    <w:rsid w:val="003D0920"/>
    <w:rsid w:val="003D3103"/>
    <w:rsid w:val="003D666F"/>
    <w:rsid w:val="003D6F74"/>
    <w:rsid w:val="003D70FC"/>
    <w:rsid w:val="003D7FDF"/>
    <w:rsid w:val="003E0820"/>
    <w:rsid w:val="003E20F3"/>
    <w:rsid w:val="003E3BED"/>
    <w:rsid w:val="003E433A"/>
    <w:rsid w:val="003F0A16"/>
    <w:rsid w:val="003F0F72"/>
    <w:rsid w:val="003F1D18"/>
    <w:rsid w:val="003F2223"/>
    <w:rsid w:val="003F251A"/>
    <w:rsid w:val="003F28D6"/>
    <w:rsid w:val="003F7752"/>
    <w:rsid w:val="003F77F6"/>
    <w:rsid w:val="00402A77"/>
    <w:rsid w:val="00402AA3"/>
    <w:rsid w:val="004033A4"/>
    <w:rsid w:val="0040372F"/>
    <w:rsid w:val="00406AF9"/>
    <w:rsid w:val="00407715"/>
    <w:rsid w:val="00411132"/>
    <w:rsid w:val="00411888"/>
    <w:rsid w:val="004127D9"/>
    <w:rsid w:val="004132DC"/>
    <w:rsid w:val="0041434D"/>
    <w:rsid w:val="004151D1"/>
    <w:rsid w:val="00420957"/>
    <w:rsid w:val="00421533"/>
    <w:rsid w:val="00422E9A"/>
    <w:rsid w:val="00423780"/>
    <w:rsid w:val="00423C3F"/>
    <w:rsid w:val="004301A6"/>
    <w:rsid w:val="00430205"/>
    <w:rsid w:val="00432321"/>
    <w:rsid w:val="00433823"/>
    <w:rsid w:val="00437A1D"/>
    <w:rsid w:val="00440200"/>
    <w:rsid w:val="0044072B"/>
    <w:rsid w:val="0044118F"/>
    <w:rsid w:val="004414E0"/>
    <w:rsid w:val="00441C24"/>
    <w:rsid w:val="00441C40"/>
    <w:rsid w:val="00442118"/>
    <w:rsid w:val="00444355"/>
    <w:rsid w:val="00444F1A"/>
    <w:rsid w:val="004452D1"/>
    <w:rsid w:val="0044599F"/>
    <w:rsid w:val="00445FDA"/>
    <w:rsid w:val="00446866"/>
    <w:rsid w:val="00451BCD"/>
    <w:rsid w:val="00451CD6"/>
    <w:rsid w:val="00452B6E"/>
    <w:rsid w:val="00453CAE"/>
    <w:rsid w:val="0045435F"/>
    <w:rsid w:val="00456108"/>
    <w:rsid w:val="004573A1"/>
    <w:rsid w:val="004575C0"/>
    <w:rsid w:val="004604F5"/>
    <w:rsid w:val="0046234F"/>
    <w:rsid w:val="00463CBC"/>
    <w:rsid w:val="00466573"/>
    <w:rsid w:val="00466B7A"/>
    <w:rsid w:val="00471973"/>
    <w:rsid w:val="00471C77"/>
    <w:rsid w:val="00472664"/>
    <w:rsid w:val="00472F70"/>
    <w:rsid w:val="004808F6"/>
    <w:rsid w:val="00482C4E"/>
    <w:rsid w:val="00490AC6"/>
    <w:rsid w:val="00491946"/>
    <w:rsid w:val="00492DEF"/>
    <w:rsid w:val="00493C52"/>
    <w:rsid w:val="004951B5"/>
    <w:rsid w:val="0049614A"/>
    <w:rsid w:val="00496618"/>
    <w:rsid w:val="00496C21"/>
    <w:rsid w:val="00497F0B"/>
    <w:rsid w:val="004A218F"/>
    <w:rsid w:val="004A2CB9"/>
    <w:rsid w:val="004A3318"/>
    <w:rsid w:val="004B2F61"/>
    <w:rsid w:val="004B51CB"/>
    <w:rsid w:val="004B5732"/>
    <w:rsid w:val="004B5FD7"/>
    <w:rsid w:val="004B74EC"/>
    <w:rsid w:val="004C19C5"/>
    <w:rsid w:val="004C4DA2"/>
    <w:rsid w:val="004C6C31"/>
    <w:rsid w:val="004C6D47"/>
    <w:rsid w:val="004D0438"/>
    <w:rsid w:val="004D0746"/>
    <w:rsid w:val="004D1C85"/>
    <w:rsid w:val="004D4794"/>
    <w:rsid w:val="004D7A4D"/>
    <w:rsid w:val="004E1960"/>
    <w:rsid w:val="004E2A8E"/>
    <w:rsid w:val="004E3681"/>
    <w:rsid w:val="004E55B4"/>
    <w:rsid w:val="004E6C24"/>
    <w:rsid w:val="004F0E3E"/>
    <w:rsid w:val="004F1821"/>
    <w:rsid w:val="004F27A2"/>
    <w:rsid w:val="004F2EC9"/>
    <w:rsid w:val="004F542C"/>
    <w:rsid w:val="00500CB1"/>
    <w:rsid w:val="005026B1"/>
    <w:rsid w:val="0050437F"/>
    <w:rsid w:val="00511C2A"/>
    <w:rsid w:val="00511EC9"/>
    <w:rsid w:val="00512275"/>
    <w:rsid w:val="0051304C"/>
    <w:rsid w:val="005132C2"/>
    <w:rsid w:val="0051355A"/>
    <w:rsid w:val="005206E9"/>
    <w:rsid w:val="00520D2E"/>
    <w:rsid w:val="0052427A"/>
    <w:rsid w:val="005247AC"/>
    <w:rsid w:val="0052658C"/>
    <w:rsid w:val="005276C5"/>
    <w:rsid w:val="00527CE6"/>
    <w:rsid w:val="00532B75"/>
    <w:rsid w:val="00532F6A"/>
    <w:rsid w:val="00534054"/>
    <w:rsid w:val="00534722"/>
    <w:rsid w:val="00534A93"/>
    <w:rsid w:val="005354FA"/>
    <w:rsid w:val="005363BD"/>
    <w:rsid w:val="0053711E"/>
    <w:rsid w:val="00540B16"/>
    <w:rsid w:val="00541ABA"/>
    <w:rsid w:val="00542898"/>
    <w:rsid w:val="005447BB"/>
    <w:rsid w:val="00544B0F"/>
    <w:rsid w:val="00545004"/>
    <w:rsid w:val="00546C92"/>
    <w:rsid w:val="00551186"/>
    <w:rsid w:val="00551C20"/>
    <w:rsid w:val="00554335"/>
    <w:rsid w:val="00556460"/>
    <w:rsid w:val="00556A4E"/>
    <w:rsid w:val="0055701F"/>
    <w:rsid w:val="005606D4"/>
    <w:rsid w:val="0056094D"/>
    <w:rsid w:val="0056127D"/>
    <w:rsid w:val="00561883"/>
    <w:rsid w:val="00562899"/>
    <w:rsid w:val="005629F3"/>
    <w:rsid w:val="00564C2F"/>
    <w:rsid w:val="005652CA"/>
    <w:rsid w:val="00565F09"/>
    <w:rsid w:val="005703B5"/>
    <w:rsid w:val="00572825"/>
    <w:rsid w:val="005737D2"/>
    <w:rsid w:val="00573A8B"/>
    <w:rsid w:val="005745C2"/>
    <w:rsid w:val="0057553E"/>
    <w:rsid w:val="005764BA"/>
    <w:rsid w:val="005772B5"/>
    <w:rsid w:val="0057792A"/>
    <w:rsid w:val="00577F03"/>
    <w:rsid w:val="005809A3"/>
    <w:rsid w:val="00580CA1"/>
    <w:rsid w:val="00581CF1"/>
    <w:rsid w:val="00581F33"/>
    <w:rsid w:val="00581F58"/>
    <w:rsid w:val="005829C4"/>
    <w:rsid w:val="00582B48"/>
    <w:rsid w:val="00587952"/>
    <w:rsid w:val="005909FF"/>
    <w:rsid w:val="0059314C"/>
    <w:rsid w:val="00594A46"/>
    <w:rsid w:val="00596511"/>
    <w:rsid w:val="005A1E4D"/>
    <w:rsid w:val="005A483B"/>
    <w:rsid w:val="005A76B2"/>
    <w:rsid w:val="005B0AF7"/>
    <w:rsid w:val="005B1F6B"/>
    <w:rsid w:val="005B3A98"/>
    <w:rsid w:val="005B4668"/>
    <w:rsid w:val="005B6E61"/>
    <w:rsid w:val="005C13E0"/>
    <w:rsid w:val="005C1783"/>
    <w:rsid w:val="005C4569"/>
    <w:rsid w:val="005C6A48"/>
    <w:rsid w:val="005D076F"/>
    <w:rsid w:val="005D0830"/>
    <w:rsid w:val="005D0D16"/>
    <w:rsid w:val="005D12FA"/>
    <w:rsid w:val="005D1F0A"/>
    <w:rsid w:val="005D2B7E"/>
    <w:rsid w:val="005D53A4"/>
    <w:rsid w:val="005D5558"/>
    <w:rsid w:val="005D745B"/>
    <w:rsid w:val="005E0447"/>
    <w:rsid w:val="005E06F7"/>
    <w:rsid w:val="005E282C"/>
    <w:rsid w:val="005E2BD1"/>
    <w:rsid w:val="005E2EFC"/>
    <w:rsid w:val="005E3AB2"/>
    <w:rsid w:val="005E46C6"/>
    <w:rsid w:val="005E46CA"/>
    <w:rsid w:val="005E6773"/>
    <w:rsid w:val="005E7592"/>
    <w:rsid w:val="005E7B96"/>
    <w:rsid w:val="005F09B7"/>
    <w:rsid w:val="005F32E4"/>
    <w:rsid w:val="005F44B7"/>
    <w:rsid w:val="005F4D3E"/>
    <w:rsid w:val="006076E5"/>
    <w:rsid w:val="00607D18"/>
    <w:rsid w:val="00607DE1"/>
    <w:rsid w:val="00610A15"/>
    <w:rsid w:val="00611872"/>
    <w:rsid w:val="0061349D"/>
    <w:rsid w:val="006169E6"/>
    <w:rsid w:val="00616B7F"/>
    <w:rsid w:val="0062081B"/>
    <w:rsid w:val="00623225"/>
    <w:rsid w:val="00625DDE"/>
    <w:rsid w:val="00626767"/>
    <w:rsid w:val="006301F5"/>
    <w:rsid w:val="0063148B"/>
    <w:rsid w:val="00631CDC"/>
    <w:rsid w:val="00631D45"/>
    <w:rsid w:val="006324D2"/>
    <w:rsid w:val="00632AA2"/>
    <w:rsid w:val="00633D25"/>
    <w:rsid w:val="00633EFA"/>
    <w:rsid w:val="00634180"/>
    <w:rsid w:val="00634BE5"/>
    <w:rsid w:val="00634CFD"/>
    <w:rsid w:val="00636314"/>
    <w:rsid w:val="00636653"/>
    <w:rsid w:val="00636CE1"/>
    <w:rsid w:val="00637099"/>
    <w:rsid w:val="00641D05"/>
    <w:rsid w:val="00642551"/>
    <w:rsid w:val="006437A6"/>
    <w:rsid w:val="006448D9"/>
    <w:rsid w:val="00645A9C"/>
    <w:rsid w:val="00646DC4"/>
    <w:rsid w:val="00651ABF"/>
    <w:rsid w:val="00651B30"/>
    <w:rsid w:val="006556FA"/>
    <w:rsid w:val="00655BCC"/>
    <w:rsid w:val="00660308"/>
    <w:rsid w:val="006607B5"/>
    <w:rsid w:val="0066331D"/>
    <w:rsid w:val="0066410D"/>
    <w:rsid w:val="006641FC"/>
    <w:rsid w:val="006647C7"/>
    <w:rsid w:val="00664CB0"/>
    <w:rsid w:val="00665165"/>
    <w:rsid w:val="00665A8D"/>
    <w:rsid w:val="00666D8B"/>
    <w:rsid w:val="006703C0"/>
    <w:rsid w:val="00670426"/>
    <w:rsid w:val="0067232A"/>
    <w:rsid w:val="00672C5A"/>
    <w:rsid w:val="00674B8B"/>
    <w:rsid w:val="00676177"/>
    <w:rsid w:val="00676973"/>
    <w:rsid w:val="00677039"/>
    <w:rsid w:val="006811D7"/>
    <w:rsid w:val="00681769"/>
    <w:rsid w:val="006852C5"/>
    <w:rsid w:val="00685350"/>
    <w:rsid w:val="006861E2"/>
    <w:rsid w:val="00687152"/>
    <w:rsid w:val="0069149A"/>
    <w:rsid w:val="00691C1C"/>
    <w:rsid w:val="00692652"/>
    <w:rsid w:val="00693127"/>
    <w:rsid w:val="0069527B"/>
    <w:rsid w:val="00696EE2"/>
    <w:rsid w:val="006978B2"/>
    <w:rsid w:val="006A14B8"/>
    <w:rsid w:val="006A24AB"/>
    <w:rsid w:val="006A329B"/>
    <w:rsid w:val="006A48AC"/>
    <w:rsid w:val="006A65EF"/>
    <w:rsid w:val="006A76BC"/>
    <w:rsid w:val="006B2339"/>
    <w:rsid w:val="006B6A15"/>
    <w:rsid w:val="006B720A"/>
    <w:rsid w:val="006B744B"/>
    <w:rsid w:val="006C085C"/>
    <w:rsid w:val="006C0EDA"/>
    <w:rsid w:val="006C2238"/>
    <w:rsid w:val="006C3EC1"/>
    <w:rsid w:val="006C4EF2"/>
    <w:rsid w:val="006C5874"/>
    <w:rsid w:val="006C6D75"/>
    <w:rsid w:val="006C7BC8"/>
    <w:rsid w:val="006D0C6B"/>
    <w:rsid w:val="006D1787"/>
    <w:rsid w:val="006D20EE"/>
    <w:rsid w:val="006D282B"/>
    <w:rsid w:val="006D28DC"/>
    <w:rsid w:val="006D5BDB"/>
    <w:rsid w:val="006D60E1"/>
    <w:rsid w:val="006D66FF"/>
    <w:rsid w:val="006E003B"/>
    <w:rsid w:val="006E0CC1"/>
    <w:rsid w:val="006E1885"/>
    <w:rsid w:val="006E3948"/>
    <w:rsid w:val="006E46A9"/>
    <w:rsid w:val="006E46C9"/>
    <w:rsid w:val="006E5D14"/>
    <w:rsid w:val="006E65FC"/>
    <w:rsid w:val="006E7349"/>
    <w:rsid w:val="006E796E"/>
    <w:rsid w:val="006E7C47"/>
    <w:rsid w:val="006F055E"/>
    <w:rsid w:val="006F2875"/>
    <w:rsid w:val="006F3246"/>
    <w:rsid w:val="006F526F"/>
    <w:rsid w:val="006F683A"/>
    <w:rsid w:val="006F6D3C"/>
    <w:rsid w:val="006F7FC9"/>
    <w:rsid w:val="00700A27"/>
    <w:rsid w:val="00701B53"/>
    <w:rsid w:val="007059DE"/>
    <w:rsid w:val="00707830"/>
    <w:rsid w:val="00714274"/>
    <w:rsid w:val="00714C61"/>
    <w:rsid w:val="0071532B"/>
    <w:rsid w:val="00715C1B"/>
    <w:rsid w:val="00720424"/>
    <w:rsid w:val="00722483"/>
    <w:rsid w:val="00722770"/>
    <w:rsid w:val="0072376F"/>
    <w:rsid w:val="00725A46"/>
    <w:rsid w:val="00725F03"/>
    <w:rsid w:val="007300DB"/>
    <w:rsid w:val="007305D4"/>
    <w:rsid w:val="0073082D"/>
    <w:rsid w:val="00730DAD"/>
    <w:rsid w:val="00731F27"/>
    <w:rsid w:val="00735511"/>
    <w:rsid w:val="00736F35"/>
    <w:rsid w:val="00737412"/>
    <w:rsid w:val="00740A2B"/>
    <w:rsid w:val="00741621"/>
    <w:rsid w:val="00743424"/>
    <w:rsid w:val="00744208"/>
    <w:rsid w:val="007447FF"/>
    <w:rsid w:val="007457EA"/>
    <w:rsid w:val="007461FB"/>
    <w:rsid w:val="00751E9A"/>
    <w:rsid w:val="007526BC"/>
    <w:rsid w:val="00752974"/>
    <w:rsid w:val="00756001"/>
    <w:rsid w:val="00757C26"/>
    <w:rsid w:val="00761E77"/>
    <w:rsid w:val="00762171"/>
    <w:rsid w:val="007641BA"/>
    <w:rsid w:val="007648D0"/>
    <w:rsid w:val="007648FB"/>
    <w:rsid w:val="00765238"/>
    <w:rsid w:val="00766D4D"/>
    <w:rsid w:val="007679C9"/>
    <w:rsid w:val="007705FC"/>
    <w:rsid w:val="00770CC7"/>
    <w:rsid w:val="00771795"/>
    <w:rsid w:val="00771C0D"/>
    <w:rsid w:val="00774103"/>
    <w:rsid w:val="007750AC"/>
    <w:rsid w:val="00776381"/>
    <w:rsid w:val="00780DAB"/>
    <w:rsid w:val="0078400A"/>
    <w:rsid w:val="007843D0"/>
    <w:rsid w:val="00784573"/>
    <w:rsid w:val="0078582F"/>
    <w:rsid w:val="00786C53"/>
    <w:rsid w:val="00787380"/>
    <w:rsid w:val="007916B6"/>
    <w:rsid w:val="00793048"/>
    <w:rsid w:val="00793301"/>
    <w:rsid w:val="007956D3"/>
    <w:rsid w:val="0079706E"/>
    <w:rsid w:val="007A0A4D"/>
    <w:rsid w:val="007A1F6F"/>
    <w:rsid w:val="007A4117"/>
    <w:rsid w:val="007A7914"/>
    <w:rsid w:val="007B17F7"/>
    <w:rsid w:val="007B2DA6"/>
    <w:rsid w:val="007C0D65"/>
    <w:rsid w:val="007C1D02"/>
    <w:rsid w:val="007C4E08"/>
    <w:rsid w:val="007C4F37"/>
    <w:rsid w:val="007D06F3"/>
    <w:rsid w:val="007D4C61"/>
    <w:rsid w:val="007D788B"/>
    <w:rsid w:val="007E20BF"/>
    <w:rsid w:val="007E2B1D"/>
    <w:rsid w:val="007E532E"/>
    <w:rsid w:val="007E5351"/>
    <w:rsid w:val="007E5ECF"/>
    <w:rsid w:val="007F0DAE"/>
    <w:rsid w:val="007F1760"/>
    <w:rsid w:val="007F28AD"/>
    <w:rsid w:val="007F2929"/>
    <w:rsid w:val="007F4F20"/>
    <w:rsid w:val="007F613B"/>
    <w:rsid w:val="007F6E34"/>
    <w:rsid w:val="007F7852"/>
    <w:rsid w:val="0080007F"/>
    <w:rsid w:val="00804389"/>
    <w:rsid w:val="008118C8"/>
    <w:rsid w:val="00812B5B"/>
    <w:rsid w:val="00812EAE"/>
    <w:rsid w:val="00816185"/>
    <w:rsid w:val="00820136"/>
    <w:rsid w:val="00820BEF"/>
    <w:rsid w:val="008217CB"/>
    <w:rsid w:val="008239C4"/>
    <w:rsid w:val="00826164"/>
    <w:rsid w:val="00830BD2"/>
    <w:rsid w:val="00830FCC"/>
    <w:rsid w:val="0083241C"/>
    <w:rsid w:val="0084241D"/>
    <w:rsid w:val="008427FE"/>
    <w:rsid w:val="00845DCD"/>
    <w:rsid w:val="0084659D"/>
    <w:rsid w:val="00846EDB"/>
    <w:rsid w:val="008537CE"/>
    <w:rsid w:val="0085485A"/>
    <w:rsid w:val="00857644"/>
    <w:rsid w:val="00857A5C"/>
    <w:rsid w:val="008604D6"/>
    <w:rsid w:val="008606CC"/>
    <w:rsid w:val="00860AD3"/>
    <w:rsid w:val="00860FE7"/>
    <w:rsid w:val="00862C91"/>
    <w:rsid w:val="008630E3"/>
    <w:rsid w:val="00865EA1"/>
    <w:rsid w:val="00867C83"/>
    <w:rsid w:val="0087010B"/>
    <w:rsid w:val="008709D7"/>
    <w:rsid w:val="00873D89"/>
    <w:rsid w:val="00873E3E"/>
    <w:rsid w:val="008756ED"/>
    <w:rsid w:val="008768D9"/>
    <w:rsid w:val="00880120"/>
    <w:rsid w:val="0088044F"/>
    <w:rsid w:val="008804E3"/>
    <w:rsid w:val="00884600"/>
    <w:rsid w:val="00884B46"/>
    <w:rsid w:val="00887453"/>
    <w:rsid w:val="00890168"/>
    <w:rsid w:val="008902B1"/>
    <w:rsid w:val="0089057B"/>
    <w:rsid w:val="008941E0"/>
    <w:rsid w:val="00895125"/>
    <w:rsid w:val="0089577A"/>
    <w:rsid w:val="008A2EAD"/>
    <w:rsid w:val="008A5627"/>
    <w:rsid w:val="008B0A38"/>
    <w:rsid w:val="008B3145"/>
    <w:rsid w:val="008B4D5A"/>
    <w:rsid w:val="008B52D2"/>
    <w:rsid w:val="008B658B"/>
    <w:rsid w:val="008B7CA4"/>
    <w:rsid w:val="008C2A97"/>
    <w:rsid w:val="008C3E07"/>
    <w:rsid w:val="008C73EB"/>
    <w:rsid w:val="008C7702"/>
    <w:rsid w:val="008C7737"/>
    <w:rsid w:val="008D53CD"/>
    <w:rsid w:val="008D5E41"/>
    <w:rsid w:val="008D5F7B"/>
    <w:rsid w:val="008D6042"/>
    <w:rsid w:val="008D77DF"/>
    <w:rsid w:val="008D79F1"/>
    <w:rsid w:val="008E2DBE"/>
    <w:rsid w:val="008E4BBB"/>
    <w:rsid w:val="008E55BD"/>
    <w:rsid w:val="008E580F"/>
    <w:rsid w:val="008E58AB"/>
    <w:rsid w:val="008E5D56"/>
    <w:rsid w:val="008E65D0"/>
    <w:rsid w:val="008E6BED"/>
    <w:rsid w:val="008E6C39"/>
    <w:rsid w:val="008F0272"/>
    <w:rsid w:val="008F0A44"/>
    <w:rsid w:val="008F104E"/>
    <w:rsid w:val="008F3080"/>
    <w:rsid w:val="008F7717"/>
    <w:rsid w:val="008F7BF1"/>
    <w:rsid w:val="009005C5"/>
    <w:rsid w:val="00902BC6"/>
    <w:rsid w:val="009046AB"/>
    <w:rsid w:val="00904DFF"/>
    <w:rsid w:val="0090602F"/>
    <w:rsid w:val="009061C6"/>
    <w:rsid w:val="00906C73"/>
    <w:rsid w:val="00907EDA"/>
    <w:rsid w:val="00910619"/>
    <w:rsid w:val="00915431"/>
    <w:rsid w:val="009155F7"/>
    <w:rsid w:val="00915E96"/>
    <w:rsid w:val="00916396"/>
    <w:rsid w:val="00916ACF"/>
    <w:rsid w:val="00916E7B"/>
    <w:rsid w:val="00917E8D"/>
    <w:rsid w:val="0092029E"/>
    <w:rsid w:val="009226EA"/>
    <w:rsid w:val="009232DD"/>
    <w:rsid w:val="00923E9F"/>
    <w:rsid w:val="00924126"/>
    <w:rsid w:val="00924782"/>
    <w:rsid w:val="00924D22"/>
    <w:rsid w:val="00927627"/>
    <w:rsid w:val="00930EE7"/>
    <w:rsid w:val="00933E6F"/>
    <w:rsid w:val="009356FB"/>
    <w:rsid w:val="00935B3B"/>
    <w:rsid w:val="00935FC3"/>
    <w:rsid w:val="00940385"/>
    <w:rsid w:val="009415D6"/>
    <w:rsid w:val="00942F2E"/>
    <w:rsid w:val="009436E4"/>
    <w:rsid w:val="00944494"/>
    <w:rsid w:val="009446F8"/>
    <w:rsid w:val="00946642"/>
    <w:rsid w:val="00950409"/>
    <w:rsid w:val="00950774"/>
    <w:rsid w:val="00950ECC"/>
    <w:rsid w:val="00954610"/>
    <w:rsid w:val="00954EF2"/>
    <w:rsid w:val="00955401"/>
    <w:rsid w:val="00956468"/>
    <w:rsid w:val="00963EAC"/>
    <w:rsid w:val="00965B6C"/>
    <w:rsid w:val="00972C4F"/>
    <w:rsid w:val="00973BFF"/>
    <w:rsid w:val="009746DC"/>
    <w:rsid w:val="00977BDC"/>
    <w:rsid w:val="00980419"/>
    <w:rsid w:val="009813AF"/>
    <w:rsid w:val="00982830"/>
    <w:rsid w:val="009830B2"/>
    <w:rsid w:val="00984F57"/>
    <w:rsid w:val="00990A03"/>
    <w:rsid w:val="00990A60"/>
    <w:rsid w:val="009919DF"/>
    <w:rsid w:val="0099279A"/>
    <w:rsid w:val="00995AF1"/>
    <w:rsid w:val="009A24F7"/>
    <w:rsid w:val="009A33EC"/>
    <w:rsid w:val="009A41A9"/>
    <w:rsid w:val="009B07EE"/>
    <w:rsid w:val="009B14E6"/>
    <w:rsid w:val="009B2660"/>
    <w:rsid w:val="009B4138"/>
    <w:rsid w:val="009B5F15"/>
    <w:rsid w:val="009B67F7"/>
    <w:rsid w:val="009B702A"/>
    <w:rsid w:val="009B71A1"/>
    <w:rsid w:val="009C0BF0"/>
    <w:rsid w:val="009C0C7C"/>
    <w:rsid w:val="009C470E"/>
    <w:rsid w:val="009C6308"/>
    <w:rsid w:val="009C75A5"/>
    <w:rsid w:val="009D09F3"/>
    <w:rsid w:val="009D164D"/>
    <w:rsid w:val="009D1F2F"/>
    <w:rsid w:val="009D53B6"/>
    <w:rsid w:val="009D555B"/>
    <w:rsid w:val="009D69A6"/>
    <w:rsid w:val="009E3D14"/>
    <w:rsid w:val="009E5B41"/>
    <w:rsid w:val="009F1CB5"/>
    <w:rsid w:val="009F21BF"/>
    <w:rsid w:val="009F3987"/>
    <w:rsid w:val="009F4B39"/>
    <w:rsid w:val="009F4BC2"/>
    <w:rsid w:val="009F671C"/>
    <w:rsid w:val="009F6863"/>
    <w:rsid w:val="009F6E7C"/>
    <w:rsid w:val="00A05AD8"/>
    <w:rsid w:val="00A06627"/>
    <w:rsid w:val="00A06B62"/>
    <w:rsid w:val="00A07257"/>
    <w:rsid w:val="00A07831"/>
    <w:rsid w:val="00A1099E"/>
    <w:rsid w:val="00A10C4D"/>
    <w:rsid w:val="00A12711"/>
    <w:rsid w:val="00A15312"/>
    <w:rsid w:val="00A16775"/>
    <w:rsid w:val="00A17486"/>
    <w:rsid w:val="00A21A85"/>
    <w:rsid w:val="00A234E5"/>
    <w:rsid w:val="00A23A3D"/>
    <w:rsid w:val="00A24654"/>
    <w:rsid w:val="00A255D1"/>
    <w:rsid w:val="00A26953"/>
    <w:rsid w:val="00A30F5D"/>
    <w:rsid w:val="00A32320"/>
    <w:rsid w:val="00A324B6"/>
    <w:rsid w:val="00A33742"/>
    <w:rsid w:val="00A34798"/>
    <w:rsid w:val="00A35957"/>
    <w:rsid w:val="00A367DF"/>
    <w:rsid w:val="00A36FB8"/>
    <w:rsid w:val="00A37385"/>
    <w:rsid w:val="00A375A1"/>
    <w:rsid w:val="00A375E4"/>
    <w:rsid w:val="00A404C9"/>
    <w:rsid w:val="00A42773"/>
    <w:rsid w:val="00A45D35"/>
    <w:rsid w:val="00A511BC"/>
    <w:rsid w:val="00A52028"/>
    <w:rsid w:val="00A52477"/>
    <w:rsid w:val="00A5339D"/>
    <w:rsid w:val="00A54BE0"/>
    <w:rsid w:val="00A5575A"/>
    <w:rsid w:val="00A5722F"/>
    <w:rsid w:val="00A60C44"/>
    <w:rsid w:val="00A62E67"/>
    <w:rsid w:val="00A6382B"/>
    <w:rsid w:val="00A6447D"/>
    <w:rsid w:val="00A6482F"/>
    <w:rsid w:val="00A65619"/>
    <w:rsid w:val="00A65CE7"/>
    <w:rsid w:val="00A663A5"/>
    <w:rsid w:val="00A665F5"/>
    <w:rsid w:val="00A66E26"/>
    <w:rsid w:val="00A731A9"/>
    <w:rsid w:val="00A74A6D"/>
    <w:rsid w:val="00A753FA"/>
    <w:rsid w:val="00A757C0"/>
    <w:rsid w:val="00A8116B"/>
    <w:rsid w:val="00A8232E"/>
    <w:rsid w:val="00A83AD1"/>
    <w:rsid w:val="00A86D56"/>
    <w:rsid w:val="00A86FFC"/>
    <w:rsid w:val="00A873AB"/>
    <w:rsid w:val="00A87998"/>
    <w:rsid w:val="00A9034B"/>
    <w:rsid w:val="00A934CF"/>
    <w:rsid w:val="00A9556C"/>
    <w:rsid w:val="00A95C59"/>
    <w:rsid w:val="00A95E08"/>
    <w:rsid w:val="00A966C9"/>
    <w:rsid w:val="00A97414"/>
    <w:rsid w:val="00A97FBB"/>
    <w:rsid w:val="00AA2170"/>
    <w:rsid w:val="00AA395D"/>
    <w:rsid w:val="00AA3D0D"/>
    <w:rsid w:val="00AA3E13"/>
    <w:rsid w:val="00AB1CDC"/>
    <w:rsid w:val="00AB2B35"/>
    <w:rsid w:val="00AC084F"/>
    <w:rsid w:val="00AC1446"/>
    <w:rsid w:val="00AC1D17"/>
    <w:rsid w:val="00AC28C3"/>
    <w:rsid w:val="00AC4D2E"/>
    <w:rsid w:val="00AD31E3"/>
    <w:rsid w:val="00AE0925"/>
    <w:rsid w:val="00AE1870"/>
    <w:rsid w:val="00AE1A70"/>
    <w:rsid w:val="00AE3027"/>
    <w:rsid w:val="00AE3750"/>
    <w:rsid w:val="00AE3A91"/>
    <w:rsid w:val="00AE40AA"/>
    <w:rsid w:val="00AE51DA"/>
    <w:rsid w:val="00AE5A75"/>
    <w:rsid w:val="00AE6CEC"/>
    <w:rsid w:val="00AE771B"/>
    <w:rsid w:val="00AE7B45"/>
    <w:rsid w:val="00AF13F7"/>
    <w:rsid w:val="00AF1B87"/>
    <w:rsid w:val="00AF200C"/>
    <w:rsid w:val="00AF74A8"/>
    <w:rsid w:val="00B039B1"/>
    <w:rsid w:val="00B03D6B"/>
    <w:rsid w:val="00B05D21"/>
    <w:rsid w:val="00B06A9E"/>
    <w:rsid w:val="00B06D28"/>
    <w:rsid w:val="00B06E4E"/>
    <w:rsid w:val="00B079E3"/>
    <w:rsid w:val="00B10269"/>
    <w:rsid w:val="00B106BD"/>
    <w:rsid w:val="00B13039"/>
    <w:rsid w:val="00B133CF"/>
    <w:rsid w:val="00B13CDD"/>
    <w:rsid w:val="00B14646"/>
    <w:rsid w:val="00B16353"/>
    <w:rsid w:val="00B17BE6"/>
    <w:rsid w:val="00B22CE4"/>
    <w:rsid w:val="00B25CA3"/>
    <w:rsid w:val="00B27FCC"/>
    <w:rsid w:val="00B31817"/>
    <w:rsid w:val="00B32309"/>
    <w:rsid w:val="00B34120"/>
    <w:rsid w:val="00B34134"/>
    <w:rsid w:val="00B347A1"/>
    <w:rsid w:val="00B35708"/>
    <w:rsid w:val="00B36E94"/>
    <w:rsid w:val="00B405C2"/>
    <w:rsid w:val="00B40D01"/>
    <w:rsid w:val="00B4192A"/>
    <w:rsid w:val="00B42339"/>
    <w:rsid w:val="00B436C9"/>
    <w:rsid w:val="00B44C3E"/>
    <w:rsid w:val="00B44E5A"/>
    <w:rsid w:val="00B45247"/>
    <w:rsid w:val="00B453FF"/>
    <w:rsid w:val="00B503BE"/>
    <w:rsid w:val="00B50799"/>
    <w:rsid w:val="00B508B7"/>
    <w:rsid w:val="00B51EE8"/>
    <w:rsid w:val="00B531A4"/>
    <w:rsid w:val="00B531B1"/>
    <w:rsid w:val="00B54232"/>
    <w:rsid w:val="00B54BF9"/>
    <w:rsid w:val="00B55440"/>
    <w:rsid w:val="00B559BE"/>
    <w:rsid w:val="00B55E96"/>
    <w:rsid w:val="00B566AE"/>
    <w:rsid w:val="00B568BE"/>
    <w:rsid w:val="00B60ACD"/>
    <w:rsid w:val="00B643E3"/>
    <w:rsid w:val="00B6485A"/>
    <w:rsid w:val="00B6672F"/>
    <w:rsid w:val="00B67B89"/>
    <w:rsid w:val="00B704FF"/>
    <w:rsid w:val="00B73114"/>
    <w:rsid w:val="00B747D6"/>
    <w:rsid w:val="00B7523E"/>
    <w:rsid w:val="00B75EAE"/>
    <w:rsid w:val="00B770D3"/>
    <w:rsid w:val="00B80A62"/>
    <w:rsid w:val="00B81AA0"/>
    <w:rsid w:val="00B83318"/>
    <w:rsid w:val="00B84F0D"/>
    <w:rsid w:val="00B86BAF"/>
    <w:rsid w:val="00B90260"/>
    <w:rsid w:val="00B90403"/>
    <w:rsid w:val="00B92737"/>
    <w:rsid w:val="00B93B59"/>
    <w:rsid w:val="00B949E9"/>
    <w:rsid w:val="00B94FC4"/>
    <w:rsid w:val="00B96D56"/>
    <w:rsid w:val="00BA06C4"/>
    <w:rsid w:val="00BA1B2B"/>
    <w:rsid w:val="00BA32BC"/>
    <w:rsid w:val="00BA4CBF"/>
    <w:rsid w:val="00BA6FDD"/>
    <w:rsid w:val="00BB0483"/>
    <w:rsid w:val="00BB0BDA"/>
    <w:rsid w:val="00BB109C"/>
    <w:rsid w:val="00BB2278"/>
    <w:rsid w:val="00BB2ADC"/>
    <w:rsid w:val="00BB2B0C"/>
    <w:rsid w:val="00BB456B"/>
    <w:rsid w:val="00BB5CDF"/>
    <w:rsid w:val="00BB5D3E"/>
    <w:rsid w:val="00BB6D55"/>
    <w:rsid w:val="00BB7DA2"/>
    <w:rsid w:val="00BB7F27"/>
    <w:rsid w:val="00BC1AEE"/>
    <w:rsid w:val="00BC202A"/>
    <w:rsid w:val="00BC233C"/>
    <w:rsid w:val="00BC6758"/>
    <w:rsid w:val="00BC67CB"/>
    <w:rsid w:val="00BC7592"/>
    <w:rsid w:val="00BD02EB"/>
    <w:rsid w:val="00BD1647"/>
    <w:rsid w:val="00BD4A88"/>
    <w:rsid w:val="00BD5CAC"/>
    <w:rsid w:val="00BD5CF8"/>
    <w:rsid w:val="00BD78A7"/>
    <w:rsid w:val="00BD79F3"/>
    <w:rsid w:val="00BE0787"/>
    <w:rsid w:val="00BE140E"/>
    <w:rsid w:val="00BE1873"/>
    <w:rsid w:val="00BE2061"/>
    <w:rsid w:val="00BE26A6"/>
    <w:rsid w:val="00BE7307"/>
    <w:rsid w:val="00BF0201"/>
    <w:rsid w:val="00BF3FE8"/>
    <w:rsid w:val="00BF489E"/>
    <w:rsid w:val="00BF52B0"/>
    <w:rsid w:val="00BF5ACC"/>
    <w:rsid w:val="00BF62BC"/>
    <w:rsid w:val="00C0338B"/>
    <w:rsid w:val="00C0362B"/>
    <w:rsid w:val="00C03F41"/>
    <w:rsid w:val="00C05501"/>
    <w:rsid w:val="00C06110"/>
    <w:rsid w:val="00C07097"/>
    <w:rsid w:val="00C07270"/>
    <w:rsid w:val="00C0778E"/>
    <w:rsid w:val="00C07CA1"/>
    <w:rsid w:val="00C07DD9"/>
    <w:rsid w:val="00C16118"/>
    <w:rsid w:val="00C165C1"/>
    <w:rsid w:val="00C16824"/>
    <w:rsid w:val="00C22E32"/>
    <w:rsid w:val="00C2461C"/>
    <w:rsid w:val="00C253DF"/>
    <w:rsid w:val="00C254C9"/>
    <w:rsid w:val="00C25612"/>
    <w:rsid w:val="00C2586F"/>
    <w:rsid w:val="00C2656B"/>
    <w:rsid w:val="00C277DA"/>
    <w:rsid w:val="00C279AA"/>
    <w:rsid w:val="00C30274"/>
    <w:rsid w:val="00C35ADB"/>
    <w:rsid w:val="00C37603"/>
    <w:rsid w:val="00C376E8"/>
    <w:rsid w:val="00C37975"/>
    <w:rsid w:val="00C41C73"/>
    <w:rsid w:val="00C44307"/>
    <w:rsid w:val="00C4494C"/>
    <w:rsid w:val="00C44F6F"/>
    <w:rsid w:val="00C461CC"/>
    <w:rsid w:val="00C475AF"/>
    <w:rsid w:val="00C47F13"/>
    <w:rsid w:val="00C511FC"/>
    <w:rsid w:val="00C524E7"/>
    <w:rsid w:val="00C53C61"/>
    <w:rsid w:val="00C5489A"/>
    <w:rsid w:val="00C55C07"/>
    <w:rsid w:val="00C55FBA"/>
    <w:rsid w:val="00C565A8"/>
    <w:rsid w:val="00C57243"/>
    <w:rsid w:val="00C6104D"/>
    <w:rsid w:val="00C616EB"/>
    <w:rsid w:val="00C63417"/>
    <w:rsid w:val="00C63E5C"/>
    <w:rsid w:val="00C64C5E"/>
    <w:rsid w:val="00C652C1"/>
    <w:rsid w:val="00C66276"/>
    <w:rsid w:val="00C71F7D"/>
    <w:rsid w:val="00C72B0F"/>
    <w:rsid w:val="00C75118"/>
    <w:rsid w:val="00C77186"/>
    <w:rsid w:val="00C80EBD"/>
    <w:rsid w:val="00C81D43"/>
    <w:rsid w:val="00C8378C"/>
    <w:rsid w:val="00C85004"/>
    <w:rsid w:val="00C86BB7"/>
    <w:rsid w:val="00C86E41"/>
    <w:rsid w:val="00C87B3A"/>
    <w:rsid w:val="00C9188C"/>
    <w:rsid w:val="00C92643"/>
    <w:rsid w:val="00C932C9"/>
    <w:rsid w:val="00C939E6"/>
    <w:rsid w:val="00C94F64"/>
    <w:rsid w:val="00C96360"/>
    <w:rsid w:val="00C96DB8"/>
    <w:rsid w:val="00CA4921"/>
    <w:rsid w:val="00CA57B8"/>
    <w:rsid w:val="00CA79B7"/>
    <w:rsid w:val="00CB0948"/>
    <w:rsid w:val="00CB1761"/>
    <w:rsid w:val="00CB2209"/>
    <w:rsid w:val="00CB2A7C"/>
    <w:rsid w:val="00CB3B07"/>
    <w:rsid w:val="00CB3D31"/>
    <w:rsid w:val="00CB6082"/>
    <w:rsid w:val="00CB7B7B"/>
    <w:rsid w:val="00CC01E0"/>
    <w:rsid w:val="00CC24A4"/>
    <w:rsid w:val="00CC314E"/>
    <w:rsid w:val="00CC3A4C"/>
    <w:rsid w:val="00CC4920"/>
    <w:rsid w:val="00CC52B9"/>
    <w:rsid w:val="00CC5B73"/>
    <w:rsid w:val="00CD0D28"/>
    <w:rsid w:val="00CD1AB5"/>
    <w:rsid w:val="00CD1FC8"/>
    <w:rsid w:val="00CD39E8"/>
    <w:rsid w:val="00CD3C68"/>
    <w:rsid w:val="00CE0C6B"/>
    <w:rsid w:val="00CE4417"/>
    <w:rsid w:val="00CE5F88"/>
    <w:rsid w:val="00CF0B02"/>
    <w:rsid w:val="00CF1A2C"/>
    <w:rsid w:val="00CF2398"/>
    <w:rsid w:val="00CF2F30"/>
    <w:rsid w:val="00CF338A"/>
    <w:rsid w:val="00CF3B31"/>
    <w:rsid w:val="00CF61D2"/>
    <w:rsid w:val="00CF6453"/>
    <w:rsid w:val="00CF7360"/>
    <w:rsid w:val="00CF7D51"/>
    <w:rsid w:val="00D01C91"/>
    <w:rsid w:val="00D04414"/>
    <w:rsid w:val="00D047F6"/>
    <w:rsid w:val="00D049DC"/>
    <w:rsid w:val="00D05D49"/>
    <w:rsid w:val="00D05D6E"/>
    <w:rsid w:val="00D06152"/>
    <w:rsid w:val="00D10725"/>
    <w:rsid w:val="00D13AC6"/>
    <w:rsid w:val="00D149ED"/>
    <w:rsid w:val="00D150C7"/>
    <w:rsid w:val="00D17690"/>
    <w:rsid w:val="00D17773"/>
    <w:rsid w:val="00D1779F"/>
    <w:rsid w:val="00D204DE"/>
    <w:rsid w:val="00D21B50"/>
    <w:rsid w:val="00D225C5"/>
    <w:rsid w:val="00D305AB"/>
    <w:rsid w:val="00D31A6A"/>
    <w:rsid w:val="00D35F1E"/>
    <w:rsid w:val="00D36BAF"/>
    <w:rsid w:val="00D4408B"/>
    <w:rsid w:val="00D477E9"/>
    <w:rsid w:val="00D5073F"/>
    <w:rsid w:val="00D507FC"/>
    <w:rsid w:val="00D50943"/>
    <w:rsid w:val="00D52406"/>
    <w:rsid w:val="00D5259A"/>
    <w:rsid w:val="00D54503"/>
    <w:rsid w:val="00D54981"/>
    <w:rsid w:val="00D554A4"/>
    <w:rsid w:val="00D565AE"/>
    <w:rsid w:val="00D615CC"/>
    <w:rsid w:val="00D62A20"/>
    <w:rsid w:val="00D634DD"/>
    <w:rsid w:val="00D63561"/>
    <w:rsid w:val="00D63701"/>
    <w:rsid w:val="00D63938"/>
    <w:rsid w:val="00D66512"/>
    <w:rsid w:val="00D67A9D"/>
    <w:rsid w:val="00D713C1"/>
    <w:rsid w:val="00D713DC"/>
    <w:rsid w:val="00D714D4"/>
    <w:rsid w:val="00D72114"/>
    <w:rsid w:val="00D74508"/>
    <w:rsid w:val="00D75551"/>
    <w:rsid w:val="00D7581B"/>
    <w:rsid w:val="00D75B5E"/>
    <w:rsid w:val="00D75F89"/>
    <w:rsid w:val="00D767A1"/>
    <w:rsid w:val="00D7715B"/>
    <w:rsid w:val="00D776D0"/>
    <w:rsid w:val="00D80E83"/>
    <w:rsid w:val="00D81EA3"/>
    <w:rsid w:val="00D824EA"/>
    <w:rsid w:val="00D825B0"/>
    <w:rsid w:val="00D85B0F"/>
    <w:rsid w:val="00D860C0"/>
    <w:rsid w:val="00D862AD"/>
    <w:rsid w:val="00D90011"/>
    <w:rsid w:val="00D93AC4"/>
    <w:rsid w:val="00D9409B"/>
    <w:rsid w:val="00D95EA5"/>
    <w:rsid w:val="00D96B71"/>
    <w:rsid w:val="00D97E53"/>
    <w:rsid w:val="00DA0B93"/>
    <w:rsid w:val="00DB043D"/>
    <w:rsid w:val="00DB1CC9"/>
    <w:rsid w:val="00DB2A4A"/>
    <w:rsid w:val="00DB3D36"/>
    <w:rsid w:val="00DB4CFC"/>
    <w:rsid w:val="00DB5752"/>
    <w:rsid w:val="00DB65B3"/>
    <w:rsid w:val="00DC08CA"/>
    <w:rsid w:val="00DC0D2A"/>
    <w:rsid w:val="00DC0FE1"/>
    <w:rsid w:val="00DC302F"/>
    <w:rsid w:val="00DC3BEE"/>
    <w:rsid w:val="00DC4F73"/>
    <w:rsid w:val="00DC5558"/>
    <w:rsid w:val="00DC656C"/>
    <w:rsid w:val="00DC6785"/>
    <w:rsid w:val="00DD0318"/>
    <w:rsid w:val="00DD172A"/>
    <w:rsid w:val="00DD42BC"/>
    <w:rsid w:val="00DE0215"/>
    <w:rsid w:val="00DE05C6"/>
    <w:rsid w:val="00DE0AE5"/>
    <w:rsid w:val="00DE0F8A"/>
    <w:rsid w:val="00DE1578"/>
    <w:rsid w:val="00DE2B58"/>
    <w:rsid w:val="00DE2ECD"/>
    <w:rsid w:val="00DE3D7D"/>
    <w:rsid w:val="00DE3F1E"/>
    <w:rsid w:val="00DE4CAF"/>
    <w:rsid w:val="00DE5427"/>
    <w:rsid w:val="00DE563D"/>
    <w:rsid w:val="00DE6341"/>
    <w:rsid w:val="00DF3325"/>
    <w:rsid w:val="00DF3D48"/>
    <w:rsid w:val="00DF424B"/>
    <w:rsid w:val="00DF5780"/>
    <w:rsid w:val="00DF6A6D"/>
    <w:rsid w:val="00DF6C02"/>
    <w:rsid w:val="00E0032B"/>
    <w:rsid w:val="00E023D0"/>
    <w:rsid w:val="00E033B2"/>
    <w:rsid w:val="00E03511"/>
    <w:rsid w:val="00E03E4C"/>
    <w:rsid w:val="00E051AD"/>
    <w:rsid w:val="00E056EA"/>
    <w:rsid w:val="00E05BCC"/>
    <w:rsid w:val="00E0627F"/>
    <w:rsid w:val="00E068AD"/>
    <w:rsid w:val="00E07595"/>
    <w:rsid w:val="00E07AE5"/>
    <w:rsid w:val="00E1362D"/>
    <w:rsid w:val="00E143A3"/>
    <w:rsid w:val="00E16C24"/>
    <w:rsid w:val="00E17A03"/>
    <w:rsid w:val="00E17EE1"/>
    <w:rsid w:val="00E201EA"/>
    <w:rsid w:val="00E21043"/>
    <w:rsid w:val="00E2438F"/>
    <w:rsid w:val="00E250CF"/>
    <w:rsid w:val="00E3029A"/>
    <w:rsid w:val="00E320C5"/>
    <w:rsid w:val="00E32F30"/>
    <w:rsid w:val="00E35664"/>
    <w:rsid w:val="00E35C8F"/>
    <w:rsid w:val="00E36F1C"/>
    <w:rsid w:val="00E408D0"/>
    <w:rsid w:val="00E412DE"/>
    <w:rsid w:val="00E41A28"/>
    <w:rsid w:val="00E423A3"/>
    <w:rsid w:val="00E43A84"/>
    <w:rsid w:val="00E44A9D"/>
    <w:rsid w:val="00E45325"/>
    <w:rsid w:val="00E4568E"/>
    <w:rsid w:val="00E517D0"/>
    <w:rsid w:val="00E532C9"/>
    <w:rsid w:val="00E61C63"/>
    <w:rsid w:val="00E62272"/>
    <w:rsid w:val="00E66A27"/>
    <w:rsid w:val="00E67364"/>
    <w:rsid w:val="00E67EE7"/>
    <w:rsid w:val="00E7011A"/>
    <w:rsid w:val="00E71C70"/>
    <w:rsid w:val="00E726F8"/>
    <w:rsid w:val="00E73D46"/>
    <w:rsid w:val="00E740D9"/>
    <w:rsid w:val="00E74B0B"/>
    <w:rsid w:val="00E823E7"/>
    <w:rsid w:val="00E85543"/>
    <w:rsid w:val="00E85711"/>
    <w:rsid w:val="00E877AE"/>
    <w:rsid w:val="00E90313"/>
    <w:rsid w:val="00E91D8A"/>
    <w:rsid w:val="00E943E7"/>
    <w:rsid w:val="00E94540"/>
    <w:rsid w:val="00E95BD4"/>
    <w:rsid w:val="00E96512"/>
    <w:rsid w:val="00E96F7E"/>
    <w:rsid w:val="00E972A9"/>
    <w:rsid w:val="00EA5ECF"/>
    <w:rsid w:val="00EA683E"/>
    <w:rsid w:val="00EB1C71"/>
    <w:rsid w:val="00EB1F07"/>
    <w:rsid w:val="00EB28EC"/>
    <w:rsid w:val="00EB77B2"/>
    <w:rsid w:val="00EC0072"/>
    <w:rsid w:val="00EC0275"/>
    <w:rsid w:val="00EC1369"/>
    <w:rsid w:val="00EC194A"/>
    <w:rsid w:val="00EC1ED3"/>
    <w:rsid w:val="00EC348E"/>
    <w:rsid w:val="00ED20B2"/>
    <w:rsid w:val="00ED2756"/>
    <w:rsid w:val="00ED335D"/>
    <w:rsid w:val="00ED3DE1"/>
    <w:rsid w:val="00ED79BA"/>
    <w:rsid w:val="00ED7AB0"/>
    <w:rsid w:val="00EE0C92"/>
    <w:rsid w:val="00EE0EFE"/>
    <w:rsid w:val="00EE113D"/>
    <w:rsid w:val="00EE2F02"/>
    <w:rsid w:val="00EE3127"/>
    <w:rsid w:val="00EE3F57"/>
    <w:rsid w:val="00EE429C"/>
    <w:rsid w:val="00EE7829"/>
    <w:rsid w:val="00EE78B3"/>
    <w:rsid w:val="00EF0B32"/>
    <w:rsid w:val="00EF27E6"/>
    <w:rsid w:val="00EF4EBE"/>
    <w:rsid w:val="00EF67E7"/>
    <w:rsid w:val="00EF72A5"/>
    <w:rsid w:val="00F002E5"/>
    <w:rsid w:val="00F0307F"/>
    <w:rsid w:val="00F03497"/>
    <w:rsid w:val="00F03511"/>
    <w:rsid w:val="00F06060"/>
    <w:rsid w:val="00F061EE"/>
    <w:rsid w:val="00F06596"/>
    <w:rsid w:val="00F06DD8"/>
    <w:rsid w:val="00F06E97"/>
    <w:rsid w:val="00F06F4D"/>
    <w:rsid w:val="00F1074C"/>
    <w:rsid w:val="00F10DDA"/>
    <w:rsid w:val="00F11BCF"/>
    <w:rsid w:val="00F11D65"/>
    <w:rsid w:val="00F1296B"/>
    <w:rsid w:val="00F137D5"/>
    <w:rsid w:val="00F147CB"/>
    <w:rsid w:val="00F14E29"/>
    <w:rsid w:val="00F1591F"/>
    <w:rsid w:val="00F16942"/>
    <w:rsid w:val="00F17490"/>
    <w:rsid w:val="00F21688"/>
    <w:rsid w:val="00F2168C"/>
    <w:rsid w:val="00F2469B"/>
    <w:rsid w:val="00F27D94"/>
    <w:rsid w:val="00F31879"/>
    <w:rsid w:val="00F324FE"/>
    <w:rsid w:val="00F341E1"/>
    <w:rsid w:val="00F346D5"/>
    <w:rsid w:val="00F3510F"/>
    <w:rsid w:val="00F351D5"/>
    <w:rsid w:val="00F40A4C"/>
    <w:rsid w:val="00F411EC"/>
    <w:rsid w:val="00F419E6"/>
    <w:rsid w:val="00F42FEB"/>
    <w:rsid w:val="00F43477"/>
    <w:rsid w:val="00F46897"/>
    <w:rsid w:val="00F46BEA"/>
    <w:rsid w:val="00F50540"/>
    <w:rsid w:val="00F51AF2"/>
    <w:rsid w:val="00F51D44"/>
    <w:rsid w:val="00F551D1"/>
    <w:rsid w:val="00F560ED"/>
    <w:rsid w:val="00F5757E"/>
    <w:rsid w:val="00F57C13"/>
    <w:rsid w:val="00F60FC2"/>
    <w:rsid w:val="00F625D4"/>
    <w:rsid w:val="00F62916"/>
    <w:rsid w:val="00F63C4E"/>
    <w:rsid w:val="00F642EF"/>
    <w:rsid w:val="00F65C65"/>
    <w:rsid w:val="00F65FF6"/>
    <w:rsid w:val="00F7051B"/>
    <w:rsid w:val="00F70BD8"/>
    <w:rsid w:val="00F7149C"/>
    <w:rsid w:val="00F728EE"/>
    <w:rsid w:val="00F72AE0"/>
    <w:rsid w:val="00F75DA9"/>
    <w:rsid w:val="00F77DAF"/>
    <w:rsid w:val="00F801A5"/>
    <w:rsid w:val="00F81271"/>
    <w:rsid w:val="00F814AC"/>
    <w:rsid w:val="00F81AD6"/>
    <w:rsid w:val="00F81E69"/>
    <w:rsid w:val="00F8219D"/>
    <w:rsid w:val="00F84686"/>
    <w:rsid w:val="00F865ED"/>
    <w:rsid w:val="00F86A6B"/>
    <w:rsid w:val="00F905E5"/>
    <w:rsid w:val="00F912DE"/>
    <w:rsid w:val="00F93300"/>
    <w:rsid w:val="00F93E78"/>
    <w:rsid w:val="00F949B5"/>
    <w:rsid w:val="00FA1567"/>
    <w:rsid w:val="00FA2AC1"/>
    <w:rsid w:val="00FA3B95"/>
    <w:rsid w:val="00FA3F4D"/>
    <w:rsid w:val="00FA4C52"/>
    <w:rsid w:val="00FB0197"/>
    <w:rsid w:val="00FB0234"/>
    <w:rsid w:val="00FB267D"/>
    <w:rsid w:val="00FB4D51"/>
    <w:rsid w:val="00FB4DA3"/>
    <w:rsid w:val="00FB5331"/>
    <w:rsid w:val="00FB6037"/>
    <w:rsid w:val="00FB6D24"/>
    <w:rsid w:val="00FB7C67"/>
    <w:rsid w:val="00FC32D0"/>
    <w:rsid w:val="00FC3634"/>
    <w:rsid w:val="00FC3B15"/>
    <w:rsid w:val="00FC3B3E"/>
    <w:rsid w:val="00FC3EF3"/>
    <w:rsid w:val="00FD0457"/>
    <w:rsid w:val="00FD11B0"/>
    <w:rsid w:val="00FD14ED"/>
    <w:rsid w:val="00FD33CF"/>
    <w:rsid w:val="00FD368F"/>
    <w:rsid w:val="00FD3A4C"/>
    <w:rsid w:val="00FE111D"/>
    <w:rsid w:val="00FE2FEF"/>
    <w:rsid w:val="00FE3443"/>
    <w:rsid w:val="00FE3929"/>
    <w:rsid w:val="00FF0758"/>
    <w:rsid w:val="00FF0D46"/>
    <w:rsid w:val="00FF14FE"/>
    <w:rsid w:val="00FF2B59"/>
    <w:rsid w:val="00FF5C57"/>
    <w:rsid w:val="00FF6E82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E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043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43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D555B"/>
    <w:rPr>
      <w:rFonts w:asciiTheme="majorHAnsi" w:eastAsia="黑体" w:hAnsiTheme="majorHAnsi" w:cstheme="majorBidi"/>
      <w:sz w:val="20"/>
      <w:szCs w:val="20"/>
    </w:rPr>
  </w:style>
  <w:style w:type="table" w:styleId="a6">
    <w:name w:val="Table Grid"/>
    <w:basedOn w:val="a1"/>
    <w:uiPriority w:val="59"/>
    <w:rsid w:val="0095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A1291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2A1291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2A1291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2A1291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2A1291"/>
    <w:rPr>
      <w:b/>
      <w:bCs/>
    </w:rPr>
  </w:style>
  <w:style w:type="paragraph" w:styleId="aa">
    <w:name w:val="header"/>
    <w:basedOn w:val="a"/>
    <w:link w:val="Char2"/>
    <w:uiPriority w:val="99"/>
    <w:unhideWhenUsed/>
    <w:rsid w:val="00E9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95BD4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9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95BD4"/>
    <w:rPr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2F3120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2F3120"/>
  </w:style>
  <w:style w:type="paragraph" w:customStyle="1" w:styleId="Default">
    <w:name w:val="Default"/>
    <w:rsid w:val="002F312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2F3120"/>
    <w:pPr>
      <w:widowControl w:val="0"/>
      <w:jc w:val="both"/>
    </w:pPr>
  </w:style>
  <w:style w:type="paragraph" w:styleId="ae">
    <w:name w:val="Normal (Web)"/>
    <w:basedOn w:val="a"/>
    <w:uiPriority w:val="99"/>
    <w:semiHidden/>
    <w:unhideWhenUsed/>
    <w:rsid w:val="001C14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2021年1月1日-
6月13日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3663911845730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7-476C-8CE9-B27A46C7545E}"/>
                </c:ext>
              </c:extLst>
            </c:dLbl>
            <c:dLbl>
              <c:idx val="1"/>
              <c:layout>
                <c:manualLayout>
                  <c:x val="0"/>
                  <c:y val="0.10474090407938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7-476C-8CE9-B27A46C7545E}"/>
                </c:ext>
              </c:extLst>
            </c:dLbl>
            <c:dLbl>
              <c:idx val="2"/>
              <c:layout>
                <c:manualLayout>
                  <c:x val="0"/>
                  <c:y val="9.9173553719008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7-476C-8CE9-B27A46C7545E}"/>
                </c:ext>
              </c:extLst>
            </c:dLbl>
            <c:dLbl>
              <c:idx val="3"/>
              <c:layout>
                <c:manualLayout>
                  <c:x val="8.8246072431048906E-17"/>
                  <c:y val="8.8154269972455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47-476C-8CE9-B27A46C754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1032</c:v>
                </c:pt>
                <c:pt idx="2">
                  <c:v>955</c:v>
                </c:pt>
                <c:pt idx="3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47-476C-8CE9-B27A46C754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2022年1月1日-
6月13日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57543633156717E-6"/>
                  <c:y val="7.1029351761018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47-476C-8CE9-B27A46C7545E}"/>
                </c:ext>
              </c:extLst>
            </c:dLbl>
            <c:dLbl>
              <c:idx val="1"/>
              <c:layout>
                <c:manualLayout>
                  <c:x val="0"/>
                  <c:y val="-3.306878306878307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63-4E8B-B30C-7F68F57776D9}"/>
                </c:ext>
              </c:extLst>
            </c:dLbl>
            <c:dLbl>
              <c:idx val="2"/>
              <c:layout>
                <c:manualLayout>
                  <c:x val="0"/>
                  <c:y val="-3.306878306878307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63-4E8B-B30C-7F68F57776D9}"/>
                </c:ext>
              </c:extLst>
            </c:dLbl>
            <c:dLbl>
              <c:idx val="3"/>
              <c:layout>
                <c:manualLayout>
                  <c:x val="-9.0299822916137368E-17"/>
                  <c:y val="8.29404581740903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124</c:v>
                </c:pt>
                <c:pt idx="1">
                  <c:v>638</c:v>
                </c:pt>
                <c:pt idx="2">
                  <c:v>652</c:v>
                </c:pt>
                <c:pt idx="3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47-476C-8CE9-B27A46C75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870464"/>
        <c:axId val="308199808"/>
      </c:barChart>
      <c:catAx>
        <c:axId val="27787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199808"/>
        <c:crosses val="autoZero"/>
        <c:auto val="1"/>
        <c:lblAlgn val="ctr"/>
        <c:lblOffset val="100"/>
        <c:noMultiLvlLbl val="0"/>
      </c:catAx>
      <c:valAx>
        <c:axId val="308199808"/>
        <c:scaling>
          <c:orientation val="minMax"/>
          <c:max val="1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870464"/>
        <c:crosses val="autoZero"/>
        <c:crossBetween val="between"/>
        <c:majorUnit val="2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603111196466295"/>
          <c:y val="5.4480169145523484E-2"/>
          <c:w val="0.59349730160133163"/>
          <c:h val="0.805363079615048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一审服判息诉率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05-4FA9-9D35-FD741D268B0E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05-4FA9-9D35-FD741D268B0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705-4FA9-9D35-FD741D268B0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05-4FA9-9D35-FD741D268B0E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48-4BFB-8982-AB8812EE18C5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48-4BFB-8982-AB8812EE18C5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A48-4BFB-8982-AB8812EE18C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抚松林区基层法院</c:v>
                </c:pt>
                <c:pt idx="1">
                  <c:v>白石山林区基层法院</c:v>
                </c:pt>
                <c:pt idx="2">
                  <c:v>全省均值</c:v>
                </c:pt>
                <c:pt idx="3">
                  <c:v>长春林区两级法院均值</c:v>
                </c:pt>
                <c:pt idx="4">
                  <c:v>江源林区基层法院</c:v>
                </c:pt>
                <c:pt idx="5">
                  <c:v>红石林区基层法院</c:v>
                </c:pt>
                <c:pt idx="6">
                  <c:v>临江林区基层法院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0.76829999999999998</c:v>
                </c:pt>
                <c:pt idx="1">
                  <c:v>0.86270000000000002</c:v>
                </c:pt>
                <c:pt idx="2">
                  <c:v>0.87039999999999995</c:v>
                </c:pt>
                <c:pt idx="3">
                  <c:v>0.87290000000000001</c:v>
                </c:pt>
                <c:pt idx="4">
                  <c:v>0.88239999999999996</c:v>
                </c:pt>
                <c:pt idx="5">
                  <c:v>0.92249999999999999</c:v>
                </c:pt>
                <c:pt idx="6">
                  <c:v>0.96879999999999999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05-4FA9-9D35-FD741D268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32288"/>
        <c:axId val="179133824"/>
      </c:barChart>
      <c:catAx>
        <c:axId val="179132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133824"/>
        <c:crosses val="autoZero"/>
        <c:auto val="1"/>
        <c:lblAlgn val="ctr"/>
        <c:lblOffset val="100"/>
        <c:noMultiLvlLbl val="0"/>
      </c:catAx>
      <c:valAx>
        <c:axId val="179133824"/>
        <c:scaling>
          <c:orientation val="minMax"/>
          <c:max val="1"/>
          <c:min val="0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79132288"/>
        <c:crosses val="autoZero"/>
        <c:crossBetween val="between"/>
        <c:majorUnit val="0.2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94378501194813"/>
          <c:y val="0.10392920515893996"/>
          <c:w val="0.61741052670040364"/>
          <c:h val="0.739955416900411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生效案件服判息诉率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05-4FA9-9D35-FD741D268B0E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05-4FA9-9D35-FD741D268B0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705-4FA9-9D35-FD741D268B0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05-4FA9-9D35-FD741D268B0E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48-4BFB-8982-AB8812EE18C5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48-4BFB-8982-AB8812EE18C5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A48-4BFB-8982-AB8812EE18C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长春林区中级法院</c:v>
                </c:pt>
                <c:pt idx="1">
                  <c:v>临江林区基层法院</c:v>
                </c:pt>
                <c:pt idx="2">
                  <c:v>长春林区两级法院均值</c:v>
                </c:pt>
                <c:pt idx="3">
                  <c:v>全省均值</c:v>
                </c:pt>
                <c:pt idx="4">
                  <c:v>江源林区基层法院</c:v>
                </c:pt>
                <c:pt idx="5">
                  <c:v>白石山林区基层法院</c:v>
                </c:pt>
                <c:pt idx="6">
                  <c:v>抚松林区基层法院</c:v>
                </c:pt>
                <c:pt idx="7">
                  <c:v>红石林区基层法院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0.75609999999999999</c:v>
                </c:pt>
                <c:pt idx="1">
                  <c:v>0.96970000000000001</c:v>
                </c:pt>
                <c:pt idx="2">
                  <c:v>0.97299999999999998</c:v>
                </c:pt>
                <c:pt idx="3">
                  <c:v>0.97360000000000002</c:v>
                </c:pt>
                <c:pt idx="4">
                  <c:v>0.97470000000000001</c:v>
                </c:pt>
                <c:pt idx="5">
                  <c:v>0.98180000000000001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05-4FA9-9D35-FD741D268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373952"/>
        <c:axId val="179375488"/>
      </c:barChart>
      <c:catAx>
        <c:axId val="179373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375488"/>
        <c:crosses val="autoZero"/>
        <c:auto val="1"/>
        <c:lblAlgn val="ctr"/>
        <c:lblOffset val="100"/>
        <c:noMultiLvlLbl val="0"/>
      </c:catAx>
      <c:valAx>
        <c:axId val="179375488"/>
        <c:scaling>
          <c:orientation val="minMax"/>
          <c:max val="1"/>
          <c:min val="0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79373952"/>
        <c:crosses val="autoZero"/>
        <c:crossBetween val="between"/>
        <c:majorUnit val="0.2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37655736070966"/>
          <c:y val="6.408380770585495E-2"/>
          <c:w val="0.51571945911824313"/>
          <c:h val="0.53897356926325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一审案件上诉被改判发回重审率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抚松林区基层法院</c:v>
                </c:pt>
                <c:pt idx="1">
                  <c:v>江源林区基层法院</c:v>
                </c:pt>
                <c:pt idx="2">
                  <c:v>长春林区两级法院均值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4.8800000000000003E-2</c:v>
                </c:pt>
                <c:pt idx="1">
                  <c:v>2.9399999999999999E-2</c:v>
                </c:pt>
                <c:pt idx="2">
                  <c:v>1.66E-2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B-4048-A4B3-B72CB7C83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93504"/>
        <c:axId val="179540352"/>
      </c:bar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抚松林区基层法院</c:v>
                </c:pt>
                <c:pt idx="1">
                  <c:v>江源林区基层法院</c:v>
                </c:pt>
                <c:pt idx="2">
                  <c:v>长春林区两级法院均值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3.06</c:v>
                </c:pt>
                <c:pt idx="1">
                  <c:v>2.21</c:v>
                </c:pt>
                <c:pt idx="2">
                  <c:v>0.79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78B-4048-A4B3-B72CB7C83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43424"/>
        <c:axId val="179541888"/>
      </c:lineChart>
      <c:catAx>
        <c:axId val="17949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540352"/>
        <c:crosses val="autoZero"/>
        <c:auto val="1"/>
        <c:lblAlgn val="ctr"/>
        <c:lblOffset val="100"/>
        <c:noMultiLvlLbl val="0"/>
      </c:catAx>
      <c:valAx>
        <c:axId val="179540352"/>
        <c:scaling>
          <c:orientation val="minMax"/>
          <c:max val="6.0000000000000012E-2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9493504"/>
        <c:crosses val="autoZero"/>
        <c:crossBetween val="between"/>
        <c:majorUnit val="1.0000000000000005E-2"/>
      </c:valAx>
      <c:valAx>
        <c:axId val="179541888"/>
        <c:scaling>
          <c:orientation val="minMax"/>
          <c:max val="3.5"/>
        </c:scaling>
        <c:delete val="0"/>
        <c:axPos val="r"/>
        <c:numFmt formatCode="General" sourceLinked="1"/>
        <c:majorTickMark val="out"/>
        <c:minorTickMark val="none"/>
        <c:tickLblPos val="nextTo"/>
        <c:crossAx val="179543424"/>
        <c:crosses val="max"/>
        <c:crossBetween val="between"/>
      </c:valAx>
      <c:catAx>
        <c:axId val="179543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54188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5246132208157879"/>
          <c:y val="0.32588244651237003"/>
          <c:w val="0.24753867791842479"/>
          <c:h val="0.348234652486619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45547073791349"/>
          <c:y val="0.13946671860363744"/>
          <c:w val="0.51571945911824313"/>
          <c:h val="0.6964540062413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生效案件再审被改判发回重审率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长春林区中级法院</c:v>
                </c:pt>
                <c:pt idx="1">
                  <c:v>长春林区两级法院均值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2.7E-2</c:v>
                </c:pt>
                <c:pt idx="1">
                  <c:v>2.7000000000000001E-3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B-4048-A4B3-B72CB7C83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81920"/>
        <c:axId val="204366208"/>
      </c:bar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长春林区中级法院</c:v>
                </c:pt>
                <c:pt idx="1">
                  <c:v>长春林区两级法院均值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-4.4400000000000004</c:v>
                </c:pt>
                <c:pt idx="1">
                  <c:v>-7.0000000000000007E-2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78B-4048-A4B3-B72CB7C83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369280"/>
        <c:axId val="204367744"/>
      </c:lineChart>
      <c:catAx>
        <c:axId val="17968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366208"/>
        <c:crosses val="autoZero"/>
        <c:auto val="1"/>
        <c:lblAlgn val="ctr"/>
        <c:lblOffset val="100"/>
        <c:noMultiLvlLbl val="0"/>
      </c:catAx>
      <c:valAx>
        <c:axId val="204366208"/>
        <c:scaling>
          <c:orientation val="minMax"/>
          <c:max val="6.0000000000000012E-2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9681920"/>
        <c:crosses val="autoZero"/>
        <c:crossBetween val="between"/>
        <c:majorUnit val="1.0000000000000005E-2"/>
      </c:valAx>
      <c:valAx>
        <c:axId val="204367744"/>
        <c:scaling>
          <c:orientation val="minMax"/>
          <c:max val="3.5"/>
        </c:scaling>
        <c:delete val="0"/>
        <c:axPos val="r"/>
        <c:numFmt formatCode="General" sourceLinked="1"/>
        <c:majorTickMark val="out"/>
        <c:minorTickMark val="none"/>
        <c:tickLblPos val="nextTo"/>
        <c:crossAx val="204369280"/>
        <c:crosses val="max"/>
        <c:crossBetween val="between"/>
      </c:valAx>
      <c:catAx>
        <c:axId val="204369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43677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5246132208157879"/>
          <c:y val="0.32588244651237003"/>
          <c:w val="0.24753867791842479"/>
          <c:h val="0.348234652486619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裁判文书上网率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100-4E4B-A9F5-924250B6355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江源林区基层法院</c:v>
                </c:pt>
                <c:pt idx="1">
                  <c:v>长春林区中级法院</c:v>
                </c:pt>
                <c:pt idx="2">
                  <c:v>白石山林区基层法院</c:v>
                </c:pt>
                <c:pt idx="3">
                  <c:v>红石林区基层法院</c:v>
                </c:pt>
                <c:pt idx="4">
                  <c:v>长春林区两级院均值</c:v>
                </c:pt>
                <c:pt idx="5">
                  <c:v>抚松林区基层法院</c:v>
                </c:pt>
                <c:pt idx="6">
                  <c:v>临江林区基层法院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0.28739999999999999</c:v>
                </c:pt>
                <c:pt idx="1">
                  <c:v>0.37209999999999999</c:v>
                </c:pt>
                <c:pt idx="2">
                  <c:v>0.40910000000000002</c:v>
                </c:pt>
                <c:pt idx="3">
                  <c:v>0.432</c:v>
                </c:pt>
                <c:pt idx="4">
                  <c:v>0.442</c:v>
                </c:pt>
                <c:pt idx="5">
                  <c:v>0.44879999999999998</c:v>
                </c:pt>
                <c:pt idx="6">
                  <c:v>0.82350000000000001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B1-4345-8480-5035D0A6F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67904"/>
        <c:axId val="209869440"/>
      </c:barChart>
      <c:catAx>
        <c:axId val="209867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09869440"/>
        <c:crosses val="autoZero"/>
        <c:auto val="1"/>
        <c:lblAlgn val="ctr"/>
        <c:lblOffset val="100"/>
        <c:noMultiLvlLbl val="0"/>
      </c:catAx>
      <c:valAx>
        <c:axId val="20986944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09867904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文书笔录公开率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白石山林区基层法院</c:v>
                </c:pt>
                <c:pt idx="1">
                  <c:v>江源林区基层法院</c:v>
                </c:pt>
                <c:pt idx="2">
                  <c:v>长春林区中院法院</c:v>
                </c:pt>
                <c:pt idx="3">
                  <c:v>临江林区基层法院</c:v>
                </c:pt>
                <c:pt idx="4">
                  <c:v>长春林区两级法院均值</c:v>
                </c:pt>
                <c:pt idx="5">
                  <c:v>红石林区基层法院</c:v>
                </c:pt>
                <c:pt idx="6">
                  <c:v>抚松林区基层法院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7.3200000000000001E-2</c:v>
                </c:pt>
                <c:pt idx="1">
                  <c:v>0.24640000000000001</c:v>
                </c:pt>
                <c:pt idx="2">
                  <c:v>0.25490000000000002</c:v>
                </c:pt>
                <c:pt idx="3">
                  <c:v>0.26319999999999999</c:v>
                </c:pt>
                <c:pt idx="4">
                  <c:v>0.59840000000000004</c:v>
                </c:pt>
                <c:pt idx="5">
                  <c:v>0.8</c:v>
                </c:pt>
                <c:pt idx="6">
                  <c:v>1.3472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D07-A6C9-450FAA64D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419072"/>
        <c:axId val="210420864"/>
      </c:barChart>
      <c:catAx>
        <c:axId val="210419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0420864"/>
        <c:crosses val="autoZero"/>
        <c:auto val="1"/>
        <c:lblAlgn val="ctr"/>
        <c:lblOffset val="100"/>
        <c:noMultiLvlLbl val="0"/>
      </c:catAx>
      <c:valAx>
        <c:axId val="210420864"/>
        <c:scaling>
          <c:orientation val="minMax"/>
          <c:max val="1.5"/>
          <c:min val="0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10419072"/>
        <c:crosses val="autoZero"/>
        <c:crossBetween val="between"/>
        <c:majorUnit val="0.5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043637287274575"/>
          <c:y val="0.10534861026987011"/>
          <c:w val="0.61274433131024875"/>
          <c:h val="0.753404859480284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cat>
            <c:strRef>
              <c:f>Sheet1!$A$2:$A$6</c:f>
              <c:strCache>
                <c:ptCount val="5"/>
                <c:pt idx="0">
                  <c:v>全省法院</c:v>
                </c:pt>
                <c:pt idx="1">
                  <c:v>长春林区中级法院</c:v>
                </c:pt>
                <c:pt idx="2">
                  <c:v>长春林区两级法院均值</c:v>
                </c:pt>
                <c:pt idx="3">
                  <c:v>抚松林区基层法院</c:v>
                </c:pt>
                <c:pt idx="4">
                  <c:v>红石林区基层法院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0.59540000000000004</c:v>
                </c:pt>
                <c:pt idx="1">
                  <c:v>0.8</c:v>
                </c:pt>
                <c:pt idx="2">
                  <c:v>0.875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0570240"/>
        <c:axId val="210580224"/>
      </c:barChart>
      <c:catAx>
        <c:axId val="210570240"/>
        <c:scaling>
          <c:orientation val="minMax"/>
        </c:scaling>
        <c:delete val="0"/>
        <c:axPos val="l"/>
        <c:majorTickMark val="out"/>
        <c:minorTickMark val="none"/>
        <c:tickLblPos val="nextTo"/>
        <c:crossAx val="210580224"/>
        <c:crosses val="autoZero"/>
        <c:auto val="1"/>
        <c:lblAlgn val="ctr"/>
        <c:lblOffset val="100"/>
        <c:noMultiLvlLbl val="0"/>
      </c:catAx>
      <c:valAx>
        <c:axId val="210580224"/>
        <c:scaling>
          <c:orientation val="minMax"/>
          <c:max val="1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10570240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26765549655129"/>
          <c:y val="9.5577018878305928E-2"/>
          <c:w val="0.62062381737166572"/>
          <c:h val="0.725765780533714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cat>
            <c:strRef>
              <c:f>Sheet1!$A$2:$A$6</c:f>
              <c:strCache>
                <c:ptCount val="5"/>
                <c:pt idx="0">
                  <c:v>全省法院</c:v>
                </c:pt>
                <c:pt idx="1">
                  <c:v>长春林区中级法院</c:v>
                </c:pt>
                <c:pt idx="2">
                  <c:v>长春林区两级法院均值</c:v>
                </c:pt>
                <c:pt idx="3">
                  <c:v>抚松林区基层法院</c:v>
                </c:pt>
                <c:pt idx="4">
                  <c:v>红石林区基层法院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0.92090000000000005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0606720"/>
        <c:axId val="274866560"/>
      </c:barChart>
      <c:catAx>
        <c:axId val="210606720"/>
        <c:scaling>
          <c:orientation val="minMax"/>
        </c:scaling>
        <c:delete val="0"/>
        <c:axPos val="l"/>
        <c:majorTickMark val="out"/>
        <c:minorTickMark val="none"/>
        <c:tickLblPos val="nextTo"/>
        <c:crossAx val="274866560"/>
        <c:crosses val="autoZero"/>
        <c:auto val="1"/>
        <c:lblAlgn val="ctr"/>
        <c:lblOffset val="100"/>
        <c:noMultiLvlLbl val="0"/>
      </c:catAx>
      <c:valAx>
        <c:axId val="274866560"/>
        <c:scaling>
          <c:orientation val="minMax"/>
          <c:max val="1"/>
          <c:min val="0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10606720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2021年1月1日-
6月13日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2.4896561158820351E-3"/>
                  <c:y val="3.148125086566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63099453792625E-3"/>
                  <c:y val="9.1733868836865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88888888888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262366990735813E-4"/>
                  <c:y val="7.547269514439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763</c:v>
                </c:pt>
                <c:pt idx="2">
                  <c:v>698</c:v>
                </c:pt>
                <c:pt idx="3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F2-46CB-BC02-33F2749CF03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2022年1月1日-
6月13日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063922327486623E-3"/>
                  <c:y val="8.40138292745478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113</c:v>
                </c:pt>
                <c:pt idx="1">
                  <c:v>468</c:v>
                </c:pt>
                <c:pt idx="2">
                  <c:v>493</c:v>
                </c:pt>
                <c:pt idx="3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F2-46CB-BC02-33F2749CF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24160"/>
        <c:axId val="94525696"/>
      </c:barChart>
      <c:catAx>
        <c:axId val="9452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525696"/>
        <c:crosses val="autoZero"/>
        <c:auto val="1"/>
        <c:lblAlgn val="ctr"/>
        <c:lblOffset val="100"/>
        <c:noMultiLvlLbl val="0"/>
      </c:catAx>
      <c:valAx>
        <c:axId val="945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52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受案数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长春林区中级法院</c:v>
                </c:pt>
                <c:pt idx="1">
                  <c:v>临江林区基层法院</c:v>
                </c:pt>
                <c:pt idx="2">
                  <c:v>白石山林区基层法院</c:v>
                </c:pt>
                <c:pt idx="3">
                  <c:v>江源林区基层法院</c:v>
                </c:pt>
                <c:pt idx="4">
                  <c:v>抚松林区基层法院</c:v>
                </c:pt>
                <c:pt idx="5">
                  <c:v>红石林区基层法院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</c:v>
                </c:pt>
                <c:pt idx="1">
                  <c:v>79</c:v>
                </c:pt>
                <c:pt idx="2">
                  <c:v>90</c:v>
                </c:pt>
                <c:pt idx="3">
                  <c:v>120</c:v>
                </c:pt>
                <c:pt idx="4">
                  <c:v>173</c:v>
                </c:pt>
                <c:pt idx="5">
                  <c:v>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16-4FCC-8641-0AEEE33EE5B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已结案件数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长春林区中级法院</c:v>
                </c:pt>
                <c:pt idx="1">
                  <c:v>临江林区基层法院</c:v>
                </c:pt>
                <c:pt idx="2">
                  <c:v>白石山林区基层法院</c:v>
                </c:pt>
                <c:pt idx="3">
                  <c:v>江源林区基层法院</c:v>
                </c:pt>
                <c:pt idx="4">
                  <c:v>抚松林区基层法院</c:v>
                </c:pt>
                <c:pt idx="5">
                  <c:v>红石林区基层法院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45</c:v>
                </c:pt>
                <c:pt idx="1">
                  <c:v>66</c:v>
                </c:pt>
                <c:pt idx="2">
                  <c:v>82</c:v>
                </c:pt>
                <c:pt idx="3">
                  <c:v>98</c:v>
                </c:pt>
                <c:pt idx="4">
                  <c:v>159</c:v>
                </c:pt>
                <c:pt idx="5">
                  <c:v>202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16-4FCC-8641-0AEEE33EE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61728"/>
        <c:axId val="109563264"/>
      </c:barChart>
      <c:catAx>
        <c:axId val="109561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563264"/>
        <c:crosses val="autoZero"/>
        <c:auto val="1"/>
        <c:lblAlgn val="ctr"/>
        <c:lblOffset val="100"/>
        <c:noMultiLvlLbl val="0"/>
      </c:catAx>
      <c:valAx>
        <c:axId val="109563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956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人均受案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长春林区中级法院</c:v>
                </c:pt>
                <c:pt idx="1">
                  <c:v>临江林区基层法院</c:v>
                </c:pt>
                <c:pt idx="2">
                  <c:v>江源林区基层法院</c:v>
                </c:pt>
                <c:pt idx="3">
                  <c:v>长春林区两级法院均值</c:v>
                </c:pt>
                <c:pt idx="4">
                  <c:v>抚松林区基层法院</c:v>
                </c:pt>
                <c:pt idx="5">
                  <c:v>白石山林区基层法院</c:v>
                </c:pt>
                <c:pt idx="6">
                  <c:v>红石院林区基层法院</c:v>
                </c:pt>
                <c:pt idx="7">
                  <c:v>全省均值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3.53</c:v>
                </c:pt>
                <c:pt idx="1">
                  <c:v>7.9</c:v>
                </c:pt>
                <c:pt idx="2">
                  <c:v>8.57</c:v>
                </c:pt>
                <c:pt idx="3">
                  <c:v>11.37</c:v>
                </c:pt>
                <c:pt idx="4">
                  <c:v>12.36</c:v>
                </c:pt>
                <c:pt idx="5">
                  <c:v>18</c:v>
                </c:pt>
                <c:pt idx="6">
                  <c:v>34.29</c:v>
                </c:pt>
                <c:pt idx="7">
                  <c:v>78.569999999999993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BB-4D26-A343-02908384EC1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人均结案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长春林区中级法院</c:v>
                </c:pt>
                <c:pt idx="1">
                  <c:v>临江林区基层法院</c:v>
                </c:pt>
                <c:pt idx="2">
                  <c:v>江源林区基层法院</c:v>
                </c:pt>
                <c:pt idx="3">
                  <c:v>长春林区两级法院均值</c:v>
                </c:pt>
                <c:pt idx="4">
                  <c:v>抚松林区基层法院</c:v>
                </c:pt>
                <c:pt idx="5">
                  <c:v>白石山林区基层法院</c:v>
                </c:pt>
                <c:pt idx="6">
                  <c:v>红石院林区基层法院</c:v>
                </c:pt>
                <c:pt idx="7">
                  <c:v>全省均值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2.65</c:v>
                </c:pt>
                <c:pt idx="1">
                  <c:v>6.6</c:v>
                </c:pt>
                <c:pt idx="2">
                  <c:v>7</c:v>
                </c:pt>
                <c:pt idx="3">
                  <c:v>9.73</c:v>
                </c:pt>
                <c:pt idx="4">
                  <c:v>11.36</c:v>
                </c:pt>
                <c:pt idx="5">
                  <c:v>16.399999999999999</c:v>
                </c:pt>
                <c:pt idx="6">
                  <c:v>28.86</c:v>
                </c:pt>
                <c:pt idx="7">
                  <c:v>58.06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BB-4D26-A343-02908384E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94880"/>
        <c:axId val="109617152"/>
      </c:barChart>
      <c:catAx>
        <c:axId val="109594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617152"/>
        <c:crosses val="autoZero"/>
        <c:auto val="1"/>
        <c:lblAlgn val="ctr"/>
        <c:lblOffset val="100"/>
        <c:noMultiLvlLbl val="0"/>
      </c:catAx>
      <c:valAx>
        <c:axId val="109617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959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6D0-47B2-9C90-CC2E753E1AE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A82-43CB-A7CD-BBE8B5446BF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全省均值</c:v>
                </c:pt>
                <c:pt idx="1">
                  <c:v>长春林区中级法院</c:v>
                </c:pt>
                <c:pt idx="2">
                  <c:v>江源林区基层法院</c:v>
                </c:pt>
                <c:pt idx="3">
                  <c:v>临江林区基层法院</c:v>
                </c:pt>
                <c:pt idx="4">
                  <c:v>红石林区基层法院</c:v>
                </c:pt>
                <c:pt idx="5">
                  <c:v>长春林区两级法院均值</c:v>
                </c:pt>
                <c:pt idx="6">
                  <c:v>白石山林区基层法院</c:v>
                </c:pt>
                <c:pt idx="7">
                  <c:v>抚松林区基层法院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0.7389</c:v>
                </c:pt>
                <c:pt idx="1">
                  <c:v>0.75</c:v>
                </c:pt>
                <c:pt idx="2">
                  <c:v>0.81669999999999998</c:v>
                </c:pt>
                <c:pt idx="3">
                  <c:v>0.83540000000000003</c:v>
                </c:pt>
                <c:pt idx="4">
                  <c:v>0.8417</c:v>
                </c:pt>
                <c:pt idx="5">
                  <c:v>0.85560000000000003</c:v>
                </c:pt>
                <c:pt idx="6">
                  <c:v>0.91110000000000002</c:v>
                </c:pt>
                <c:pt idx="7">
                  <c:v>0.91910000000000003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82-43CB-A7CD-BBE8B5446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21152"/>
        <c:axId val="134984064"/>
      </c:barChart>
      <c:catAx>
        <c:axId val="131521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984064"/>
        <c:crosses val="autoZero"/>
        <c:auto val="1"/>
        <c:lblAlgn val="ctr"/>
        <c:lblOffset val="100"/>
        <c:noMultiLvlLbl val="0"/>
      </c:catAx>
      <c:valAx>
        <c:axId val="134984064"/>
        <c:scaling>
          <c:orientation val="minMax"/>
          <c:max val="1"/>
          <c:min val="0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1521152"/>
        <c:crosses val="autoZero"/>
        <c:crossBetween val="between"/>
        <c:majorUnit val="0.2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07365066596538"/>
          <c:y val="5.1941612561587698E-2"/>
          <c:w val="0.39809641672983409"/>
          <c:h val="0.82713855504903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一审案件简易程序适用率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2.4010847561484083E-17"/>
                  <c:y val="-3.3179020409016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96977238278566E-2"/>
                  <c:y val="1.3271608163606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民事案件</c:v>
                </c:pt>
                <c:pt idx="1">
                  <c:v>刑事案件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0.91569999999999996</c:v>
                </c:pt>
                <c:pt idx="1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B-4048-A4B3-B72CB7C83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11456"/>
        <c:axId val="137298688"/>
      </c:bar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民事案件</c:v>
                </c:pt>
                <c:pt idx="1">
                  <c:v>刑事案件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-4.66</c:v>
                </c:pt>
                <c:pt idx="1">
                  <c:v>-23.88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78B-4048-A4B3-B72CB7C83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310208"/>
        <c:axId val="137300224"/>
      </c:lineChart>
      <c:catAx>
        <c:axId val="13621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298688"/>
        <c:crosses val="autoZero"/>
        <c:auto val="1"/>
        <c:lblAlgn val="ctr"/>
        <c:lblOffset val="100"/>
        <c:noMultiLvlLbl val="0"/>
      </c:catAx>
      <c:valAx>
        <c:axId val="137298688"/>
        <c:scaling>
          <c:orientation val="minMax"/>
          <c:max val="1"/>
          <c:min val="0.60000000000000608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6211456"/>
        <c:crosses val="autoZero"/>
        <c:crossBetween val="between"/>
      </c:valAx>
      <c:valAx>
        <c:axId val="1373002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37310208"/>
        <c:crosses val="max"/>
        <c:crossBetween val="between"/>
      </c:valAx>
      <c:catAx>
        <c:axId val="137310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730022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0707269155206289"/>
          <c:y val="0.3588731408573928"/>
          <c:w val="0.37721021611001965"/>
          <c:h val="0.282253349910208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73727220267679"/>
          <c:y val="5.8194693671917902E-2"/>
          <c:w val="0.58652267484567699"/>
          <c:h val="0.62909754013306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一审案件简易程序适用率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1C0-4D97-949D-60D78A55225E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C0-4D97-949D-60D78A55225E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6CC-4EE8-B64A-7AFDBC2A1D6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CC-4EE8-B64A-7AFDBC2A1D66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1C0-4D97-949D-60D78A55225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6CC-4EE8-B64A-7AFDBC2A1D66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CC-4EE8-B64A-7AFDBC2A1D66}"/>
              </c:ext>
            </c:extLst>
          </c:dPt>
          <c:dLbls>
            <c:dLbl>
              <c:idx val="4"/>
              <c:layout>
                <c:manualLayout>
                  <c:x val="0"/>
                  <c:y val="7.6678249912529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6566931706818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白石山林区基层法院</c:v>
                </c:pt>
                <c:pt idx="1">
                  <c:v>临江林区基层法院</c:v>
                </c:pt>
                <c:pt idx="2">
                  <c:v>抚松林区基层法院</c:v>
                </c:pt>
                <c:pt idx="3">
                  <c:v>全省均值</c:v>
                </c:pt>
                <c:pt idx="4">
                  <c:v>江源林区基层法院</c:v>
                </c:pt>
                <c:pt idx="5">
                  <c:v>长春林区法院均值</c:v>
                </c:pt>
                <c:pt idx="6">
                  <c:v>红石林区基层法院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0.94120000000000004</c:v>
                </c:pt>
                <c:pt idx="1">
                  <c:v>0.9375</c:v>
                </c:pt>
                <c:pt idx="2">
                  <c:v>0.91459999999999997</c:v>
                </c:pt>
                <c:pt idx="3">
                  <c:v>0.91200000000000003</c:v>
                </c:pt>
                <c:pt idx="4">
                  <c:v>0.91180000000000005</c:v>
                </c:pt>
                <c:pt idx="5">
                  <c:v>0.89780000000000004</c:v>
                </c:pt>
                <c:pt idx="6">
                  <c:v>0.85270000000000001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CC-4EE8-B64A-7AFDBC2A1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177856"/>
        <c:axId val="16917939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白石山林区基层法院</c:v>
                </c:pt>
                <c:pt idx="1">
                  <c:v>临江林区基层法院</c:v>
                </c:pt>
                <c:pt idx="2">
                  <c:v>抚松林区基层法院</c:v>
                </c:pt>
                <c:pt idx="3">
                  <c:v>全省均值</c:v>
                </c:pt>
                <c:pt idx="4">
                  <c:v>江源林区基层法院</c:v>
                </c:pt>
                <c:pt idx="5">
                  <c:v>长春林区法院均值</c:v>
                </c:pt>
                <c:pt idx="6">
                  <c:v>红石林区基层法院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-1.39</c:v>
                </c:pt>
                <c:pt idx="1">
                  <c:v>-4.12</c:v>
                </c:pt>
                <c:pt idx="2">
                  <c:v>-5.81</c:v>
                </c:pt>
                <c:pt idx="3">
                  <c:v>-0.9</c:v>
                </c:pt>
                <c:pt idx="4">
                  <c:v>-5.9</c:v>
                </c:pt>
                <c:pt idx="5">
                  <c:v>-5.84</c:v>
                </c:pt>
                <c:pt idx="6">
                  <c:v>-7.81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6CC-4EE8-B64A-7AFDBC2A1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90912"/>
        <c:axId val="169189376"/>
      </c:lineChart>
      <c:catAx>
        <c:axId val="16917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179392"/>
        <c:crosses val="autoZero"/>
        <c:auto val="1"/>
        <c:lblAlgn val="ctr"/>
        <c:lblOffset val="100"/>
        <c:noMultiLvlLbl val="0"/>
      </c:catAx>
      <c:valAx>
        <c:axId val="169179392"/>
        <c:scaling>
          <c:orientation val="minMax"/>
          <c:max val="1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9177856"/>
        <c:crosses val="autoZero"/>
        <c:crossBetween val="between"/>
      </c:valAx>
      <c:valAx>
        <c:axId val="169189376"/>
        <c:scaling>
          <c:orientation val="minMax"/>
          <c:max val="10"/>
          <c:min val="-10"/>
        </c:scaling>
        <c:delete val="0"/>
        <c:axPos val="r"/>
        <c:numFmt formatCode="General" sourceLinked="1"/>
        <c:majorTickMark val="out"/>
        <c:minorTickMark val="none"/>
        <c:tickLblPos val="nextTo"/>
        <c:crossAx val="169190912"/>
        <c:crosses val="max"/>
        <c:crossBetween val="between"/>
      </c:valAx>
      <c:catAx>
        <c:axId val="169190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918937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9248716660008334"/>
          <c:y val="0.3323619030379823"/>
          <c:w val="0.20496032922234966"/>
          <c:h val="0.328971550969921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平均审理天数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42D-405E-80F5-345DA23BBF2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2D-405E-80F5-345DA23BBF27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CDD-4FCF-A3E2-ABF4AB774DF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DD-4FCF-A3E2-ABF4AB774DF5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42D-405E-80F5-345DA23BBF27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DD-4FCF-A3E2-ABF4AB774DF5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CDD-4FCF-A3E2-ABF4AB774DF5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DD-4FCF-A3E2-ABF4AB774DF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长春林区中级法院</c:v>
                </c:pt>
                <c:pt idx="1">
                  <c:v>全省均值</c:v>
                </c:pt>
                <c:pt idx="2">
                  <c:v>江源林区基层法院</c:v>
                </c:pt>
                <c:pt idx="3">
                  <c:v>长春林区两级法院均值</c:v>
                </c:pt>
                <c:pt idx="4">
                  <c:v>红石林区基层法院</c:v>
                </c:pt>
                <c:pt idx="5">
                  <c:v>白石山林区基层法院</c:v>
                </c:pt>
                <c:pt idx="6">
                  <c:v>抚松林区基层法院</c:v>
                </c:pt>
                <c:pt idx="7">
                  <c:v>临江林区基层法院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38.200000000000003</c:v>
                </c:pt>
                <c:pt idx="1">
                  <c:v>32</c:v>
                </c:pt>
                <c:pt idx="2">
                  <c:v>25.3</c:v>
                </c:pt>
                <c:pt idx="3">
                  <c:v>23.7</c:v>
                </c:pt>
                <c:pt idx="4">
                  <c:v>22.9</c:v>
                </c:pt>
                <c:pt idx="5">
                  <c:v>22.6</c:v>
                </c:pt>
                <c:pt idx="6">
                  <c:v>22.1</c:v>
                </c:pt>
                <c:pt idx="7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2D-405E-80F5-345DA23BB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30720"/>
        <c:axId val="169232256"/>
      </c:barChart>
      <c:catAx>
        <c:axId val="169230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9232256"/>
        <c:crosses val="autoZero"/>
        <c:auto val="1"/>
        <c:lblAlgn val="ctr"/>
        <c:lblOffset val="100"/>
        <c:noMultiLvlLbl val="0"/>
      </c:catAx>
      <c:valAx>
        <c:axId val="169232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23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平均审理天数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42D-405E-80F5-345DA23BBF27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2D-405E-80F5-345DA23BBF2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CDD-4FCF-A3E2-ABF4AB774DF5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DD-4FCF-A3E2-ABF4AB774DF5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42D-405E-80F5-345DA23BBF27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DD-4FCF-A3E2-ABF4AB774DF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临江林区基层法院</c:v>
                </c:pt>
                <c:pt idx="1">
                  <c:v>抚松林区基层法院</c:v>
                </c:pt>
                <c:pt idx="2">
                  <c:v>长春林区两级法院均值</c:v>
                </c:pt>
                <c:pt idx="3">
                  <c:v>白石山林区基层法院</c:v>
                </c:pt>
                <c:pt idx="4">
                  <c:v>江源林区基层法院</c:v>
                </c:pt>
                <c:pt idx="5">
                  <c:v>红石林区基层法院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1.91</c:v>
                </c:pt>
                <c:pt idx="1">
                  <c:v>1.79</c:v>
                </c:pt>
                <c:pt idx="2">
                  <c:v>1.71</c:v>
                </c:pt>
                <c:pt idx="3">
                  <c:v>1.59</c:v>
                </c:pt>
                <c:pt idx="4">
                  <c:v>1.44</c:v>
                </c:pt>
                <c:pt idx="5">
                  <c:v>1.44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2D-405E-80F5-345DA23BB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06752"/>
        <c:axId val="169312640"/>
      </c:barChart>
      <c:catAx>
        <c:axId val="169306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9312640"/>
        <c:crosses val="autoZero"/>
        <c:auto val="1"/>
        <c:lblAlgn val="ctr"/>
        <c:lblOffset val="100"/>
        <c:noMultiLvlLbl val="0"/>
      </c:catAx>
      <c:valAx>
        <c:axId val="169312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30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0.07717</cdr:x>
      <cdr:y>0.61121</cdr:y>
    </cdr:from>
    <cdr:to>
      <cdr:x>0.31915</cdr:x>
      <cdr:y>0.67019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7356" y="1234223"/>
          <a:ext cx="1214673" cy="1190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>
              <a:solidFill>
                <a:schemeClr val="tx1"/>
              </a:solidFill>
            </a:rPr>
            <a:t>同比上升</a:t>
          </a:r>
          <a:r>
            <a:rPr lang="en-US" altLang="zh-CN" sz="1000">
              <a:solidFill>
                <a:schemeClr val="tx1"/>
              </a:solidFill>
            </a:rPr>
            <a:t>376.92%</a:t>
          </a:r>
          <a:endParaRPr lang="zh-CN" altLang="en-US" sz="100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0.25719</cdr:x>
      <cdr:y>0.04652</cdr:y>
    </cdr:from>
    <cdr:to>
      <cdr:x>0.45468</cdr:x>
      <cdr:y>0.12922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56525" y="143124"/>
          <a:ext cx="1041621" cy="254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0.25116</cdr:x>
      <cdr:y>0.0491</cdr:y>
    </cdr:from>
    <cdr:to>
      <cdr:x>0.46976</cdr:x>
      <cdr:y>0.12664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24720" y="151075"/>
          <a:ext cx="1152939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0.23694</cdr:x>
      <cdr:y>0.07037</cdr:y>
    </cdr:from>
    <cdr:to>
      <cdr:x>0.46175</cdr:x>
      <cdr:y>0.15319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221852" y="142057"/>
          <a:ext cx="1159308" cy="167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同比下降</a:t>
          </a:r>
          <a:r>
            <a:rPr lang="en-US" altLang="zh-CN" sz="1000"/>
            <a:t>38.18%</a:t>
          </a:r>
        </a:p>
        <a:p xmlns:a="http://schemas.openxmlformats.org/drawingml/2006/main">
          <a:endParaRPr lang="zh-CN" altLang="en-US" sz="1000"/>
        </a:p>
      </cdr:txBody>
    </cdr:sp>
  </cdr:relSizeAnchor>
  <cdr:relSizeAnchor xmlns:cdr="http://schemas.openxmlformats.org/drawingml/2006/chartDrawing">
    <cdr:from>
      <cdr:x>0.45502</cdr:x>
      <cdr:y>0.08915</cdr:y>
    </cdr:from>
    <cdr:to>
      <cdr:x>0.67501</cdr:x>
      <cdr:y>0.1945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346472" y="179957"/>
          <a:ext cx="1134452" cy="2126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同比下降</a:t>
          </a:r>
          <a:r>
            <a:rPr lang="en-US" altLang="zh-CN" sz="1000"/>
            <a:t>31.73%</a:t>
          </a:r>
          <a:endParaRPr lang="zh-CN" altLang="en-US" sz="1000"/>
        </a:p>
      </cdr:txBody>
    </cdr:sp>
  </cdr:relSizeAnchor>
  <cdr:relSizeAnchor xmlns:cdr="http://schemas.openxmlformats.org/drawingml/2006/chartDrawing">
    <cdr:from>
      <cdr:x>0.58079</cdr:x>
      <cdr:y>0.604</cdr:y>
    </cdr:from>
    <cdr:to>
      <cdr:x>0.82812</cdr:x>
      <cdr:y>0.67252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995023" y="1219269"/>
          <a:ext cx="1275440" cy="1383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同比上升</a:t>
          </a:r>
          <a:r>
            <a:rPr lang="en-US" altLang="zh-CN" sz="1000"/>
            <a:t>6.80%</a:t>
          </a:r>
          <a:endParaRPr lang="zh-CN" altLang="en-US" sz="10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0.08554</cdr:x>
      <cdr:y>0.67325</cdr:y>
    </cdr:from>
    <cdr:to>
      <cdr:x>0.311</cdr:x>
      <cdr:y>0.7613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7087" y="1638073"/>
          <a:ext cx="1151997" cy="2142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同比上升</a:t>
          </a:r>
          <a:r>
            <a:rPr lang="en-US" altLang="zh-CN" sz="1000"/>
            <a:t>352.00%</a:t>
          </a:r>
          <a:endParaRPr lang="zh-CN" altLang="en-US" sz="1000"/>
        </a:p>
      </cdr:txBody>
    </cdr:sp>
  </cdr:relSizeAnchor>
  <cdr:relSizeAnchor xmlns:cdr="http://schemas.openxmlformats.org/drawingml/2006/chartDrawing">
    <cdr:from>
      <cdr:x>0.21692</cdr:x>
      <cdr:y>0.06794</cdr:y>
    </cdr:from>
    <cdr:to>
      <cdr:x>0.48122</cdr:x>
      <cdr:y>0.14659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1556" y="192832"/>
          <a:ext cx="1463986" cy="223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同比下降</a:t>
          </a:r>
          <a:r>
            <a:rPr lang="en-US" altLang="zh-CN" sz="1000"/>
            <a:t>38.66%</a:t>
          </a:r>
          <a:endParaRPr lang="zh-CN" altLang="en-US" sz="1000"/>
        </a:p>
      </cdr:txBody>
    </cdr:sp>
  </cdr:relSizeAnchor>
  <cdr:relSizeAnchor xmlns:cdr="http://schemas.openxmlformats.org/drawingml/2006/chartDrawing">
    <cdr:from>
      <cdr:x>0.41977</cdr:x>
      <cdr:y>0.14602</cdr:y>
    </cdr:from>
    <cdr:to>
      <cdr:x>0.66525</cdr:x>
      <cdr:y>0.25749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25157" y="414457"/>
          <a:ext cx="1359740" cy="316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同比下降</a:t>
          </a:r>
          <a:r>
            <a:rPr lang="en-US" altLang="zh-CN" sz="1000"/>
            <a:t>29.37%</a:t>
          </a:r>
          <a:endParaRPr lang="zh-CN" altLang="en-US" sz="1000"/>
        </a:p>
      </cdr:txBody>
    </cdr:sp>
  </cdr:relSizeAnchor>
  <cdr:relSizeAnchor xmlns:cdr="http://schemas.openxmlformats.org/drawingml/2006/chartDrawing">
    <cdr:from>
      <cdr:x>0.58687</cdr:x>
      <cdr:y>0.70206</cdr:y>
    </cdr:from>
    <cdr:to>
      <cdr:x>0.84806</cdr:x>
      <cdr:y>0.80186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250735" y="1992756"/>
          <a:ext cx="1446758" cy="2832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/>
            <a:t>同比下降</a:t>
          </a:r>
          <a:r>
            <a:rPr lang="en-US" altLang="zh-CN" sz="1000"/>
            <a:t>2.22%</a:t>
          </a:r>
          <a:endParaRPr lang="zh-CN" altLang="en-US" sz="10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53A3-F023-4CBB-86B2-B17F950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21</Pages>
  <Words>1041</Words>
  <Characters>5934</Characters>
  <Application>Microsoft Office Word</Application>
  <DocSecurity>0</DocSecurity>
  <Lines>49</Lines>
  <Paragraphs>13</Paragraphs>
  <ScaleCrop>false</ScaleCrop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系统管理员</cp:lastModifiedBy>
  <cp:revision>262</cp:revision>
  <cp:lastPrinted>2020-07-09T08:19:00Z</cp:lastPrinted>
  <dcterms:created xsi:type="dcterms:W3CDTF">2021-01-06T02:20:00Z</dcterms:created>
  <dcterms:modified xsi:type="dcterms:W3CDTF">2022-06-17T01:42:00Z</dcterms:modified>
</cp:coreProperties>
</file>